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DF5EB" w14:textId="77777777" w:rsidR="00B26BEB" w:rsidRDefault="00B26BEB"/>
    <w:p w14:paraId="22A90B8F" w14:textId="0096F14A" w:rsidR="00B206A7" w:rsidRPr="009F50AB" w:rsidRDefault="00D66445">
      <w:pPr>
        <w:rPr>
          <w:rFonts w:cs="Calibri"/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9F50AB">
        <w:rPr>
          <w:rFonts w:cs="Calibri"/>
          <w:b/>
          <w:sz w:val="24"/>
          <w:szCs w:val="24"/>
        </w:rPr>
        <w:t xml:space="preserve">Załącznik </w:t>
      </w:r>
      <w:r w:rsidR="001B4DF9">
        <w:rPr>
          <w:rFonts w:cs="Calibri"/>
          <w:b/>
          <w:sz w:val="24"/>
          <w:szCs w:val="24"/>
        </w:rPr>
        <w:t>nr 3 do SWZ</w:t>
      </w:r>
    </w:p>
    <w:p w14:paraId="07A56ECD" w14:textId="77777777" w:rsidR="002E7AA0" w:rsidRPr="00E54D75" w:rsidRDefault="002E7AA0" w:rsidP="002E7AA0">
      <w:pPr>
        <w:jc w:val="center"/>
        <w:rPr>
          <w:rFonts w:cs="Calibri"/>
          <w:b/>
          <w:sz w:val="24"/>
          <w:szCs w:val="24"/>
        </w:rPr>
      </w:pPr>
      <w:r w:rsidRPr="00E54D75">
        <w:rPr>
          <w:rFonts w:cs="Calibri"/>
          <w:b/>
          <w:sz w:val="24"/>
          <w:szCs w:val="24"/>
        </w:rPr>
        <w:t>OPIS PRZEDMIOTU ZAMÓWIENIA</w:t>
      </w:r>
    </w:p>
    <w:p w14:paraId="70987640" w14:textId="77777777" w:rsidR="002E7AA0" w:rsidRDefault="002E7AA0" w:rsidP="002E7AA0">
      <w:pPr>
        <w:jc w:val="center"/>
        <w:rPr>
          <w:rFonts w:eastAsia="Lucida Sans Unicode" w:cstheme="minorHAnsi"/>
          <w:sz w:val="24"/>
          <w:szCs w:val="24"/>
          <w:lang w:eastAsia="pl-PL"/>
        </w:rPr>
      </w:pPr>
      <w:r w:rsidRPr="00E54D75">
        <w:rPr>
          <w:rFonts w:cs="Calibri"/>
          <w:sz w:val="24"/>
          <w:szCs w:val="24"/>
        </w:rPr>
        <w:t xml:space="preserve">w postępowaniu o udzielenie zamówienia publicznego </w:t>
      </w:r>
      <w:proofErr w:type="spellStart"/>
      <w:r>
        <w:rPr>
          <w:rFonts w:cs="Calibri"/>
          <w:sz w:val="24"/>
          <w:szCs w:val="24"/>
        </w:rPr>
        <w:t>pn</w:t>
      </w:r>
      <w:proofErr w:type="spellEnd"/>
      <w:r w:rsidRPr="00E54D75">
        <w:rPr>
          <w:rFonts w:cs="Calibri"/>
          <w:sz w:val="24"/>
          <w:szCs w:val="24"/>
        </w:rPr>
        <w:t>:</w:t>
      </w:r>
      <w:r>
        <w:rPr>
          <w:rFonts w:cs="Calibri"/>
          <w:sz w:val="24"/>
          <w:szCs w:val="24"/>
        </w:rPr>
        <w:t xml:space="preserve"> </w:t>
      </w:r>
      <w:r w:rsidRPr="00E54D75">
        <w:rPr>
          <w:rFonts w:cstheme="minorHAnsi"/>
          <w:color w:val="000000"/>
          <w:sz w:val="24"/>
          <w:szCs w:val="24"/>
          <w:lang w:eastAsia="pl-PL"/>
        </w:rPr>
        <w:t>Roboty budowlane w trzech jednostkach organizacyjnych Izby Administracji Skarbowej w Łodzi</w:t>
      </w:r>
      <w:r>
        <w:rPr>
          <w:rFonts w:cstheme="minorHAnsi"/>
          <w:color w:val="000000"/>
          <w:sz w:val="24"/>
          <w:szCs w:val="24"/>
          <w:lang w:eastAsia="pl-PL"/>
        </w:rPr>
        <w:t xml:space="preserve"> </w:t>
      </w:r>
    </w:p>
    <w:p w14:paraId="0897F211" w14:textId="7D4483B1" w:rsidR="00C96B8C" w:rsidRPr="002E7AA0" w:rsidRDefault="002E7AA0" w:rsidP="00CB1533">
      <w:pPr>
        <w:pStyle w:val="Zawartotabeli"/>
        <w:spacing w:line="276" w:lineRule="auto"/>
        <w:jc w:val="both"/>
        <w:rPr>
          <w:rFonts w:asciiTheme="minorHAnsi" w:hAnsiTheme="minorHAnsi" w:cstheme="minorHAnsi"/>
          <w:bCs/>
        </w:rPr>
      </w:pPr>
      <w:r w:rsidRPr="002E7AA0">
        <w:rPr>
          <w:rFonts w:asciiTheme="minorHAnsi" w:hAnsiTheme="minorHAnsi" w:cstheme="minorHAnsi"/>
          <w:b/>
          <w:bCs/>
        </w:rPr>
        <w:t>część 2 zamówienia -</w:t>
      </w:r>
      <w:r>
        <w:rPr>
          <w:rFonts w:asciiTheme="minorHAnsi" w:hAnsiTheme="minorHAnsi" w:cstheme="minorHAnsi"/>
        </w:rPr>
        <w:t xml:space="preserve"> </w:t>
      </w:r>
      <w:r w:rsidR="00CB1533" w:rsidRPr="002E7AA0">
        <w:rPr>
          <w:rFonts w:asciiTheme="minorHAnsi" w:hAnsiTheme="minorHAnsi" w:cstheme="minorHAnsi"/>
          <w:bCs/>
        </w:rPr>
        <w:t>Kompleksowy remont sanitariatów na parterze budynku Pierwszego Urzędu Skarbowego Łódź-Górna, ul. Wróblewskiego 10, 93-578 Łódź, w tym 1 szt. dla osób</w:t>
      </w:r>
      <w:r w:rsidR="00CB1533" w:rsidRPr="002E7AA0">
        <w:rPr>
          <w:rFonts w:asciiTheme="minorHAnsi" w:hAnsiTheme="minorHAnsi" w:cstheme="minorHAnsi"/>
          <w:bCs/>
        </w:rPr>
        <w:br/>
        <w:t>z niepełnosprawnościami</w:t>
      </w:r>
      <w:r w:rsidRPr="002E7AA0">
        <w:rPr>
          <w:rFonts w:asciiTheme="minorHAnsi" w:hAnsiTheme="minorHAnsi" w:cstheme="minorHAnsi"/>
          <w:bCs/>
        </w:rPr>
        <w:t>.</w:t>
      </w:r>
    </w:p>
    <w:p w14:paraId="6C7EE6BB" w14:textId="77777777" w:rsidR="00484916" w:rsidRPr="00484916" w:rsidRDefault="00484916" w:rsidP="00484916">
      <w:pPr>
        <w:pStyle w:val="Zawartotabeli"/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482E2B13" w14:textId="3C5E0BEE" w:rsidR="0061003F" w:rsidRPr="009F50AB" w:rsidRDefault="00D66445" w:rsidP="0061003F">
      <w:pPr>
        <w:jc w:val="both"/>
        <w:rPr>
          <w:rFonts w:cs="Calibri"/>
          <w:sz w:val="24"/>
          <w:szCs w:val="24"/>
          <w:u w:val="single"/>
        </w:rPr>
      </w:pPr>
      <w:bookmarkStart w:id="0" w:name="_Hlk164672077"/>
      <w:r w:rsidRPr="009F50AB">
        <w:rPr>
          <w:rFonts w:cs="Calibri"/>
          <w:sz w:val="24"/>
          <w:szCs w:val="24"/>
          <w:u w:val="single"/>
        </w:rPr>
        <w:t>Przedmiotem zamówienia są</w:t>
      </w:r>
      <w:r w:rsidR="00EC2AAB">
        <w:rPr>
          <w:rFonts w:cs="Calibri"/>
          <w:sz w:val="24"/>
          <w:szCs w:val="24"/>
          <w:u w:val="single"/>
        </w:rPr>
        <w:t xml:space="preserve"> roboty remontowe</w:t>
      </w:r>
      <w:r w:rsidR="00965007">
        <w:rPr>
          <w:rFonts w:cs="Calibri"/>
          <w:sz w:val="24"/>
          <w:szCs w:val="24"/>
          <w:u w:val="single"/>
        </w:rPr>
        <w:t xml:space="preserve"> węzłów sanitarnych</w:t>
      </w:r>
      <w:bookmarkEnd w:id="0"/>
      <w:r w:rsidRPr="009F50AB">
        <w:rPr>
          <w:rFonts w:cs="Calibri"/>
          <w:sz w:val="24"/>
          <w:szCs w:val="24"/>
          <w:u w:val="single"/>
        </w:rPr>
        <w:t xml:space="preserve">: </w:t>
      </w:r>
    </w:p>
    <w:p w14:paraId="2E375AE2" w14:textId="63E3DF56" w:rsidR="00D66445" w:rsidRPr="009F50AB" w:rsidRDefault="00645179" w:rsidP="0061003F">
      <w:pPr>
        <w:pStyle w:val="Akapitzlist"/>
        <w:numPr>
          <w:ilvl w:val="0"/>
          <w:numId w:val="2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Roboty remontowe polegające na wymianie płytek glazurowanych na ścianach </w:t>
      </w:r>
      <w:r w:rsidR="003532A2">
        <w:rPr>
          <w:rFonts w:cs="Calibri"/>
          <w:sz w:val="24"/>
          <w:szCs w:val="24"/>
        </w:rPr>
        <w:br/>
      </w:r>
      <w:r>
        <w:rPr>
          <w:rFonts w:cs="Calibri"/>
          <w:sz w:val="24"/>
          <w:szCs w:val="24"/>
        </w:rPr>
        <w:t xml:space="preserve">i sufitach oraz wykonanie robót malarskich na </w:t>
      </w:r>
      <w:r w:rsidR="00594466">
        <w:rPr>
          <w:rFonts w:cs="Calibri"/>
          <w:sz w:val="24"/>
          <w:szCs w:val="24"/>
        </w:rPr>
        <w:t>fragmentach ścian</w:t>
      </w:r>
      <w:r>
        <w:rPr>
          <w:rFonts w:cs="Calibri"/>
          <w:sz w:val="24"/>
          <w:szCs w:val="24"/>
        </w:rPr>
        <w:t xml:space="preserve"> i sufitach </w:t>
      </w:r>
      <w:r w:rsidR="00A57709">
        <w:rPr>
          <w:rFonts w:cs="Calibri"/>
          <w:sz w:val="24"/>
          <w:szCs w:val="24"/>
        </w:rPr>
        <w:br/>
      </w:r>
      <w:r w:rsidR="00594466">
        <w:rPr>
          <w:rFonts w:cs="Calibri"/>
          <w:sz w:val="24"/>
          <w:szCs w:val="24"/>
        </w:rPr>
        <w:t>w pomieszczeniach sanitarnych</w:t>
      </w:r>
      <w:r w:rsidR="009A6257">
        <w:rPr>
          <w:rFonts w:cs="Calibri"/>
          <w:sz w:val="24"/>
          <w:szCs w:val="24"/>
        </w:rPr>
        <w:t>.</w:t>
      </w:r>
    </w:p>
    <w:p w14:paraId="1CA667EC" w14:textId="51F0412F" w:rsidR="0061003F" w:rsidRDefault="00645179" w:rsidP="0061003F">
      <w:pPr>
        <w:pStyle w:val="Akapitzlist"/>
        <w:numPr>
          <w:ilvl w:val="0"/>
          <w:numId w:val="2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Wymiana drzwi wewnętrznych </w:t>
      </w:r>
      <w:r w:rsidR="00484916">
        <w:rPr>
          <w:rFonts w:cs="Calibri"/>
          <w:sz w:val="24"/>
          <w:szCs w:val="24"/>
        </w:rPr>
        <w:t xml:space="preserve">oraz </w:t>
      </w:r>
      <w:r>
        <w:rPr>
          <w:rFonts w:cs="Calibri"/>
          <w:sz w:val="24"/>
          <w:szCs w:val="24"/>
        </w:rPr>
        <w:t xml:space="preserve">wejściowych do </w:t>
      </w:r>
      <w:r w:rsidR="00BB5FF1">
        <w:rPr>
          <w:rFonts w:cs="Calibri"/>
          <w:sz w:val="24"/>
          <w:szCs w:val="24"/>
        </w:rPr>
        <w:t>sanitariatów</w:t>
      </w:r>
      <w:r w:rsidR="009A6257">
        <w:rPr>
          <w:rFonts w:cs="Calibri"/>
          <w:sz w:val="24"/>
          <w:szCs w:val="24"/>
        </w:rPr>
        <w:t>.</w:t>
      </w:r>
    </w:p>
    <w:p w14:paraId="36ED77B7" w14:textId="1D70F6B0" w:rsidR="00645179" w:rsidRDefault="00645179" w:rsidP="0061003F">
      <w:pPr>
        <w:pStyle w:val="Akapitzlist"/>
        <w:numPr>
          <w:ilvl w:val="0"/>
          <w:numId w:val="2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Wymiana urządzeń sanitarnych</w:t>
      </w:r>
      <w:r w:rsidR="00C96B8C">
        <w:rPr>
          <w:rFonts w:cs="Calibri"/>
          <w:sz w:val="24"/>
          <w:szCs w:val="24"/>
        </w:rPr>
        <w:t>, m.in. sedesów typu kompakt</w:t>
      </w:r>
      <w:r w:rsidR="00594466">
        <w:rPr>
          <w:rFonts w:cs="Calibri"/>
          <w:sz w:val="24"/>
          <w:szCs w:val="24"/>
        </w:rPr>
        <w:t>, umywalek</w:t>
      </w:r>
      <w:r w:rsidR="00C96B8C">
        <w:rPr>
          <w:rFonts w:cs="Calibri"/>
          <w:sz w:val="24"/>
          <w:szCs w:val="24"/>
        </w:rPr>
        <w:t xml:space="preserve"> </w:t>
      </w:r>
      <w:r w:rsidR="00A57709">
        <w:rPr>
          <w:rFonts w:cs="Calibri"/>
          <w:sz w:val="24"/>
          <w:szCs w:val="24"/>
        </w:rPr>
        <w:br/>
      </w:r>
      <w:r w:rsidR="00C96B8C">
        <w:rPr>
          <w:rFonts w:cs="Calibri"/>
          <w:sz w:val="24"/>
          <w:szCs w:val="24"/>
        </w:rPr>
        <w:t>i podłogowych wpustów kanalizacyjnych</w:t>
      </w:r>
      <w:r>
        <w:rPr>
          <w:rFonts w:cs="Calibri"/>
          <w:sz w:val="24"/>
          <w:szCs w:val="24"/>
        </w:rPr>
        <w:t xml:space="preserve"> </w:t>
      </w:r>
      <w:r w:rsidR="00C96B8C">
        <w:rPr>
          <w:rFonts w:cs="Calibri"/>
          <w:sz w:val="24"/>
          <w:szCs w:val="24"/>
        </w:rPr>
        <w:t>oraz</w:t>
      </w:r>
      <w:r>
        <w:rPr>
          <w:rFonts w:cs="Calibri"/>
          <w:sz w:val="24"/>
          <w:szCs w:val="24"/>
        </w:rPr>
        <w:t xml:space="preserve"> osprzętu instalacyjnego hydraulicznego</w:t>
      </w:r>
      <w:r w:rsidR="009A6257">
        <w:rPr>
          <w:rFonts w:cs="Calibri"/>
          <w:sz w:val="24"/>
          <w:szCs w:val="24"/>
        </w:rPr>
        <w:t>.</w:t>
      </w:r>
    </w:p>
    <w:p w14:paraId="4F167D0C" w14:textId="5210E572" w:rsidR="008B3078" w:rsidRDefault="008B3078" w:rsidP="0061003F">
      <w:pPr>
        <w:pStyle w:val="Akapitzlist"/>
        <w:numPr>
          <w:ilvl w:val="0"/>
          <w:numId w:val="2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Wymiana </w:t>
      </w:r>
      <w:r w:rsidR="00484916">
        <w:rPr>
          <w:rFonts w:cs="Calibri"/>
          <w:sz w:val="24"/>
          <w:szCs w:val="24"/>
        </w:rPr>
        <w:t xml:space="preserve">elektrycznych podgrzewaczy wody na </w:t>
      </w:r>
      <w:proofErr w:type="spellStart"/>
      <w:r w:rsidR="00484916">
        <w:rPr>
          <w:rFonts w:cs="Calibri"/>
          <w:sz w:val="24"/>
          <w:szCs w:val="24"/>
        </w:rPr>
        <w:t>podumywalkowe</w:t>
      </w:r>
      <w:proofErr w:type="spellEnd"/>
      <w:r w:rsidR="00484916">
        <w:rPr>
          <w:rFonts w:cs="Calibri"/>
          <w:sz w:val="24"/>
          <w:szCs w:val="24"/>
        </w:rPr>
        <w:t xml:space="preserve"> o mocy min 500W</w:t>
      </w:r>
      <w:r w:rsidR="009A6257">
        <w:rPr>
          <w:rFonts w:cs="Calibri"/>
          <w:sz w:val="24"/>
          <w:szCs w:val="24"/>
        </w:rPr>
        <w:t>.</w:t>
      </w:r>
    </w:p>
    <w:p w14:paraId="147A0C7E" w14:textId="2CD5EBFB" w:rsidR="00594466" w:rsidRDefault="00645179" w:rsidP="00484916">
      <w:pPr>
        <w:pStyle w:val="Akapitzlist"/>
        <w:numPr>
          <w:ilvl w:val="0"/>
          <w:numId w:val="2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Wymiana lamp oświetleniowych na plafony sufitowe LED oraz osprzętu instalacyjnego elektrycznego</w:t>
      </w:r>
      <w:r w:rsidR="009A6257">
        <w:rPr>
          <w:rFonts w:cs="Calibri"/>
          <w:sz w:val="24"/>
          <w:szCs w:val="24"/>
        </w:rPr>
        <w:t>.</w:t>
      </w:r>
    </w:p>
    <w:p w14:paraId="5FB6BFE3" w14:textId="6F930C18" w:rsidR="00484916" w:rsidRPr="00484916" w:rsidRDefault="00484916" w:rsidP="00484916">
      <w:pPr>
        <w:pStyle w:val="Akapitzlist"/>
        <w:numPr>
          <w:ilvl w:val="0"/>
          <w:numId w:val="2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Wyposażenie sanitariatów w pojemniki na mydło, papier toaletowy i ręczniki papierowe</w:t>
      </w:r>
      <w:r w:rsidR="009A6257">
        <w:rPr>
          <w:rFonts w:cs="Calibri"/>
          <w:sz w:val="24"/>
          <w:szCs w:val="24"/>
        </w:rPr>
        <w:t>.</w:t>
      </w:r>
    </w:p>
    <w:p w14:paraId="293DF6A5" w14:textId="77777777" w:rsidR="009E0B2A" w:rsidRPr="009F50AB" w:rsidRDefault="008B3078" w:rsidP="0061003F">
      <w:pPr>
        <w:pStyle w:val="Akapitzlist"/>
        <w:numPr>
          <w:ilvl w:val="0"/>
          <w:numId w:val="2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Inne</w:t>
      </w:r>
      <w:r w:rsidR="009E0B2A">
        <w:rPr>
          <w:rFonts w:cs="Calibri"/>
          <w:sz w:val="24"/>
          <w:szCs w:val="24"/>
        </w:rPr>
        <w:t xml:space="preserve"> prace wykończeniowe i porządkowe </w:t>
      </w:r>
      <w:r w:rsidR="00F656BF">
        <w:rPr>
          <w:rFonts w:cs="Calibri"/>
          <w:sz w:val="24"/>
          <w:szCs w:val="24"/>
        </w:rPr>
        <w:t xml:space="preserve">niezbędne do prawidłowego wykonania robót remontowych. </w:t>
      </w:r>
    </w:p>
    <w:p w14:paraId="492BEC9C" w14:textId="76BBA012" w:rsidR="005E4D55" w:rsidRDefault="0080046E" w:rsidP="0061003F">
      <w:pPr>
        <w:jc w:val="both"/>
        <w:rPr>
          <w:rFonts w:cs="Calibri"/>
          <w:sz w:val="24"/>
          <w:szCs w:val="24"/>
          <w:u w:val="single"/>
        </w:rPr>
      </w:pPr>
      <w:r w:rsidRPr="009F50AB">
        <w:rPr>
          <w:rFonts w:cs="Calibri"/>
          <w:sz w:val="24"/>
          <w:szCs w:val="24"/>
          <w:u w:val="single"/>
        </w:rPr>
        <w:t>Prace prowadzone będą w budynku</w:t>
      </w:r>
      <w:r w:rsidR="009A6257">
        <w:rPr>
          <w:rFonts w:cs="Calibri"/>
          <w:sz w:val="24"/>
          <w:szCs w:val="24"/>
          <w:u w:val="single"/>
        </w:rPr>
        <w:t xml:space="preserve"> </w:t>
      </w:r>
      <w:r w:rsidR="006A4CE4" w:rsidRPr="009F50AB">
        <w:rPr>
          <w:rFonts w:cs="Calibri"/>
          <w:sz w:val="24"/>
          <w:szCs w:val="24"/>
          <w:u w:val="single"/>
        </w:rPr>
        <w:t>„w ruchu</w:t>
      </w:r>
      <w:r w:rsidRPr="009F50AB">
        <w:rPr>
          <w:rFonts w:cs="Calibri"/>
          <w:sz w:val="24"/>
          <w:szCs w:val="24"/>
          <w:u w:val="single"/>
        </w:rPr>
        <w:t>”</w:t>
      </w:r>
      <w:r w:rsidR="00D21E2C" w:rsidRPr="009F50AB">
        <w:rPr>
          <w:rFonts w:cs="Calibri"/>
          <w:sz w:val="24"/>
          <w:szCs w:val="24"/>
          <w:u w:val="single"/>
        </w:rPr>
        <w:t>,</w:t>
      </w:r>
      <w:r w:rsidRPr="009F50AB">
        <w:rPr>
          <w:rFonts w:cs="Calibri"/>
          <w:sz w:val="24"/>
          <w:szCs w:val="24"/>
          <w:u w:val="single"/>
        </w:rPr>
        <w:t xml:space="preserve"> użytkowanym przez pracowników oraz </w:t>
      </w:r>
      <w:r w:rsidR="00D21E2C" w:rsidRPr="009F50AB">
        <w:rPr>
          <w:rFonts w:cs="Calibri"/>
          <w:sz w:val="24"/>
          <w:szCs w:val="24"/>
          <w:u w:val="single"/>
        </w:rPr>
        <w:t>interesantów</w:t>
      </w:r>
      <w:r w:rsidR="00356FCD">
        <w:rPr>
          <w:rFonts w:cs="Calibri"/>
          <w:sz w:val="24"/>
          <w:szCs w:val="24"/>
          <w:u w:val="single"/>
        </w:rPr>
        <w:t>.</w:t>
      </w:r>
    </w:p>
    <w:p w14:paraId="35210041" w14:textId="77777777" w:rsidR="0082057B" w:rsidRDefault="0082057B" w:rsidP="0082057B">
      <w:pPr>
        <w:pStyle w:val="Akapitzlist"/>
        <w:spacing w:after="0" w:line="276" w:lineRule="auto"/>
        <w:jc w:val="both"/>
        <w:rPr>
          <w:rFonts w:cs="Calibri"/>
          <w:sz w:val="24"/>
          <w:szCs w:val="24"/>
        </w:rPr>
      </w:pPr>
    </w:p>
    <w:p w14:paraId="4E138073" w14:textId="77777777" w:rsidR="0082057B" w:rsidRPr="0082057B" w:rsidRDefault="0082057B" w:rsidP="0082057B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="Calibri"/>
          <w:b/>
          <w:sz w:val="24"/>
          <w:szCs w:val="24"/>
        </w:rPr>
      </w:pPr>
      <w:r w:rsidRPr="0082057B">
        <w:rPr>
          <w:rFonts w:cs="Calibri"/>
          <w:b/>
          <w:sz w:val="24"/>
          <w:szCs w:val="24"/>
        </w:rPr>
        <w:t>Opis robót remontowych pomieszczeń sanitarnych</w:t>
      </w:r>
      <w:r>
        <w:rPr>
          <w:rFonts w:cs="Calibri"/>
          <w:b/>
          <w:sz w:val="24"/>
          <w:szCs w:val="24"/>
        </w:rPr>
        <w:t>.</w:t>
      </w:r>
    </w:p>
    <w:p w14:paraId="5D339684" w14:textId="77777777" w:rsidR="0082057B" w:rsidRPr="009F50AB" w:rsidRDefault="0082057B" w:rsidP="0082057B">
      <w:pPr>
        <w:pStyle w:val="Akapitzlist"/>
        <w:spacing w:after="0" w:line="276" w:lineRule="auto"/>
        <w:jc w:val="both"/>
        <w:rPr>
          <w:rFonts w:cs="Calibri"/>
          <w:sz w:val="24"/>
          <w:szCs w:val="24"/>
        </w:rPr>
      </w:pPr>
    </w:p>
    <w:p w14:paraId="1F221E85" w14:textId="77777777" w:rsidR="00431249" w:rsidRDefault="0082057B" w:rsidP="009A6257">
      <w:pPr>
        <w:pStyle w:val="Akapitzlist"/>
        <w:numPr>
          <w:ilvl w:val="0"/>
          <w:numId w:val="14"/>
        </w:numPr>
        <w:spacing w:after="0" w:line="276" w:lineRule="auto"/>
        <w:ind w:left="567" w:hanging="141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Wymagania dotyczące wymiany okładziny ściennej i podłogowej</w:t>
      </w:r>
      <w:r w:rsidR="00362600">
        <w:rPr>
          <w:rFonts w:cs="Calibri"/>
          <w:sz w:val="24"/>
          <w:szCs w:val="24"/>
        </w:rPr>
        <w:t>:</w:t>
      </w:r>
      <w:r>
        <w:rPr>
          <w:rFonts w:cs="Calibri"/>
          <w:sz w:val="24"/>
          <w:szCs w:val="24"/>
        </w:rPr>
        <w:t xml:space="preserve"> </w:t>
      </w:r>
    </w:p>
    <w:p w14:paraId="7AF9A29D" w14:textId="6B473B47" w:rsidR="00D60AAD" w:rsidRDefault="00D60AAD" w:rsidP="00D60AAD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rozbiórk</w:t>
      </w:r>
      <w:r w:rsidR="009A6257">
        <w:rPr>
          <w:rFonts w:cs="Calibri"/>
          <w:sz w:val="24"/>
          <w:szCs w:val="24"/>
        </w:rPr>
        <w:t>ę</w:t>
      </w:r>
      <w:r>
        <w:rPr>
          <w:rFonts w:cs="Calibri"/>
          <w:sz w:val="24"/>
          <w:szCs w:val="24"/>
        </w:rPr>
        <w:t xml:space="preserve"> starych okładzin ściennych i podłogowych oraz urządzeń i osprzętu sanitarnego</w:t>
      </w:r>
      <w:r w:rsidR="009A6257">
        <w:rPr>
          <w:rFonts w:cs="Calibri"/>
          <w:sz w:val="24"/>
          <w:szCs w:val="24"/>
        </w:rPr>
        <w:t xml:space="preserve"> należy</w:t>
      </w:r>
      <w:r>
        <w:rPr>
          <w:rFonts w:cs="Calibri"/>
          <w:sz w:val="24"/>
          <w:szCs w:val="24"/>
        </w:rPr>
        <w:t xml:space="preserve"> przeprowadzić w sposób najmniej uciążliwy dla pracowników i osób załatwiających sprawy w Urzędzie – używanie elektronarzędzi powodujących hałas uzgadniać należy każdorazowo</w:t>
      </w:r>
      <w:r w:rsidR="009A6257">
        <w:rPr>
          <w:rFonts w:cs="Calibri"/>
          <w:sz w:val="24"/>
          <w:szCs w:val="24"/>
        </w:rPr>
        <w:br/>
      </w:r>
      <w:r>
        <w:rPr>
          <w:rFonts w:cs="Calibri"/>
          <w:sz w:val="24"/>
          <w:szCs w:val="24"/>
        </w:rPr>
        <w:t>z przedstawicielem użytkownika</w:t>
      </w:r>
      <w:r w:rsidR="009A6257">
        <w:rPr>
          <w:rFonts w:cs="Calibri"/>
          <w:sz w:val="24"/>
          <w:szCs w:val="24"/>
        </w:rPr>
        <w:t>;</w:t>
      </w:r>
    </w:p>
    <w:p w14:paraId="55E05A1E" w14:textId="4AED9897" w:rsidR="00D60AAD" w:rsidRDefault="00D60AAD" w:rsidP="00D60AAD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przed przystąpieniem do dalszych prac należy w sposób właściwy przygotować podłoża</w:t>
      </w:r>
      <w:r w:rsidR="00383742">
        <w:rPr>
          <w:rFonts w:cs="Calibri"/>
          <w:sz w:val="24"/>
          <w:szCs w:val="24"/>
        </w:rPr>
        <w:t xml:space="preserve">: oczyścić i zagruntować powierzchnię, wyrównać powierzchnię </w:t>
      </w:r>
      <w:r w:rsidR="00362600">
        <w:rPr>
          <w:rFonts w:cs="Calibri"/>
          <w:sz w:val="24"/>
          <w:szCs w:val="24"/>
        </w:rPr>
        <w:br/>
      </w:r>
      <w:r w:rsidR="00383742">
        <w:rPr>
          <w:rFonts w:cs="Calibri"/>
          <w:sz w:val="24"/>
          <w:szCs w:val="24"/>
        </w:rPr>
        <w:t>przy pomocy zaprawy klejowej</w:t>
      </w:r>
      <w:r w:rsidR="009A6257">
        <w:rPr>
          <w:rFonts w:cs="Calibri"/>
          <w:sz w:val="24"/>
          <w:szCs w:val="24"/>
        </w:rPr>
        <w:t>;</w:t>
      </w:r>
    </w:p>
    <w:p w14:paraId="1AEE1F1F" w14:textId="62CB32BD" w:rsidR="00D60AAD" w:rsidRDefault="00D60AAD" w:rsidP="00D60AAD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wielkość (wymiary) płytek</w:t>
      </w:r>
      <w:r w:rsidR="00F45B8C">
        <w:rPr>
          <w:rFonts w:cs="Calibri"/>
          <w:sz w:val="24"/>
          <w:szCs w:val="24"/>
        </w:rPr>
        <w:t xml:space="preserve"> (tylko w I gatunku)</w:t>
      </w:r>
      <w:r>
        <w:rPr>
          <w:rFonts w:cs="Calibri"/>
          <w:sz w:val="24"/>
          <w:szCs w:val="24"/>
        </w:rPr>
        <w:t xml:space="preserve">: 30x30 </w:t>
      </w:r>
      <w:r w:rsidR="00484916">
        <w:rPr>
          <w:rFonts w:cs="Calibri"/>
          <w:sz w:val="24"/>
          <w:szCs w:val="24"/>
        </w:rPr>
        <w:t xml:space="preserve">do 60x60 </w:t>
      </w:r>
      <w:r>
        <w:rPr>
          <w:rFonts w:cs="Calibri"/>
          <w:sz w:val="24"/>
          <w:szCs w:val="24"/>
        </w:rPr>
        <w:t>cm na podłogach i 20x</w:t>
      </w:r>
      <w:r w:rsidR="00484916">
        <w:rPr>
          <w:rFonts w:cs="Calibri"/>
          <w:sz w:val="24"/>
          <w:szCs w:val="24"/>
        </w:rPr>
        <w:t>4</w:t>
      </w:r>
      <w:r>
        <w:rPr>
          <w:rFonts w:cs="Calibri"/>
          <w:sz w:val="24"/>
          <w:szCs w:val="24"/>
        </w:rPr>
        <w:t xml:space="preserve">0 cm na ścianach. Zamawiający dopuszcza zastosowanie płytek o innych </w:t>
      </w:r>
      <w:r>
        <w:rPr>
          <w:rFonts w:cs="Calibri"/>
          <w:sz w:val="24"/>
          <w:szCs w:val="24"/>
        </w:rPr>
        <w:lastRenderedPageBreak/>
        <w:t xml:space="preserve">wymiarach po uzgodnieniu z przedstawicielem użytkownika. </w:t>
      </w:r>
      <w:r w:rsidRPr="00D60AAD">
        <w:rPr>
          <w:rFonts w:cs="Calibri"/>
          <w:b/>
          <w:sz w:val="24"/>
          <w:szCs w:val="24"/>
        </w:rPr>
        <w:t>Kolor</w:t>
      </w:r>
      <w:r w:rsidR="009C00B6">
        <w:rPr>
          <w:rFonts w:cs="Calibri"/>
          <w:b/>
          <w:sz w:val="24"/>
          <w:szCs w:val="24"/>
        </w:rPr>
        <w:t>,</w:t>
      </w:r>
      <w:r w:rsidRPr="00D60AAD">
        <w:rPr>
          <w:rFonts w:cs="Calibri"/>
          <w:b/>
          <w:sz w:val="24"/>
          <w:szCs w:val="24"/>
        </w:rPr>
        <w:t xml:space="preserve"> wzór </w:t>
      </w:r>
      <w:r w:rsidR="009C00B6">
        <w:rPr>
          <w:rFonts w:cs="Calibri"/>
          <w:b/>
          <w:sz w:val="24"/>
          <w:szCs w:val="24"/>
        </w:rPr>
        <w:t xml:space="preserve">oraz wymiary </w:t>
      </w:r>
      <w:r w:rsidRPr="00D60AAD">
        <w:rPr>
          <w:rFonts w:cs="Calibri"/>
          <w:b/>
          <w:sz w:val="24"/>
          <w:szCs w:val="24"/>
        </w:rPr>
        <w:t>płytek wymaga</w:t>
      </w:r>
      <w:r w:rsidR="009C00B6">
        <w:rPr>
          <w:rFonts w:cs="Calibri"/>
          <w:b/>
          <w:sz w:val="24"/>
          <w:szCs w:val="24"/>
        </w:rPr>
        <w:t>ją</w:t>
      </w:r>
      <w:r w:rsidRPr="00D60AAD">
        <w:rPr>
          <w:rFonts w:cs="Calibri"/>
          <w:b/>
          <w:sz w:val="24"/>
          <w:szCs w:val="24"/>
        </w:rPr>
        <w:t xml:space="preserve"> akceptacji użytkownika</w:t>
      </w:r>
      <w:r w:rsidR="009A6257">
        <w:rPr>
          <w:rFonts w:cs="Calibri"/>
          <w:sz w:val="24"/>
          <w:szCs w:val="24"/>
        </w:rPr>
        <w:t>;</w:t>
      </w:r>
    </w:p>
    <w:p w14:paraId="3C2CA328" w14:textId="79591AEF" w:rsidR="00383742" w:rsidRPr="009C00B6" w:rsidRDefault="00383742" w:rsidP="00D60AAD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do wykończenia robót glazurniczych należy stosować </w:t>
      </w:r>
      <w:r>
        <w:rPr>
          <w:rFonts w:cs="Calibri"/>
          <w:b/>
          <w:i/>
          <w:sz w:val="24"/>
          <w:szCs w:val="24"/>
        </w:rPr>
        <w:t>fugę elastyczną</w:t>
      </w:r>
      <w:r>
        <w:rPr>
          <w:rFonts w:cs="Calibri"/>
          <w:sz w:val="24"/>
          <w:szCs w:val="24"/>
        </w:rPr>
        <w:t xml:space="preserve">, która </w:t>
      </w:r>
      <w:r w:rsidRPr="00F9642F">
        <w:rPr>
          <w:rFonts w:cs="Calibri"/>
          <w:color w:val="000000"/>
          <w:sz w:val="24"/>
          <w:szCs w:val="24"/>
          <w:shd w:val="clear" w:color="auto" w:fill="FFFFFF"/>
        </w:rPr>
        <w:t>gwarantuje wodoszczelność oraz dobrze chroni przed działaniem silnych środków czyszczących</w:t>
      </w:r>
      <w:r w:rsidR="009A6257">
        <w:rPr>
          <w:rFonts w:cs="Calibri"/>
          <w:color w:val="000000"/>
          <w:sz w:val="24"/>
          <w:szCs w:val="24"/>
          <w:shd w:val="clear" w:color="auto" w:fill="FFFFFF"/>
        </w:rPr>
        <w:t>;</w:t>
      </w:r>
    </w:p>
    <w:p w14:paraId="177C0688" w14:textId="39D5008E" w:rsidR="009C00B6" w:rsidRPr="009C00B6" w:rsidRDefault="009C00B6" w:rsidP="009C00B6">
      <w:pPr>
        <w:pStyle w:val="Akapitzlist"/>
        <w:numPr>
          <w:ilvl w:val="0"/>
          <w:numId w:val="15"/>
        </w:numPr>
        <w:spacing w:before="240" w:line="276" w:lineRule="auto"/>
        <w:jc w:val="both"/>
        <w:rPr>
          <w:rFonts w:cs="Calibri"/>
          <w:sz w:val="24"/>
          <w:szCs w:val="24"/>
        </w:rPr>
      </w:pPr>
      <w:r w:rsidRPr="009F50AB">
        <w:rPr>
          <w:rFonts w:cs="Calibri"/>
          <w:sz w:val="24"/>
          <w:szCs w:val="24"/>
        </w:rPr>
        <w:t xml:space="preserve">wykonanie prac malarskich </w:t>
      </w:r>
      <w:r>
        <w:rPr>
          <w:rFonts w:cs="Calibri"/>
          <w:sz w:val="24"/>
          <w:szCs w:val="24"/>
        </w:rPr>
        <w:t>na fragmentach powierzchni  ścian i</w:t>
      </w:r>
      <w:r w:rsidRPr="00FF5084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sufitach </w:t>
      </w:r>
      <w:r w:rsidR="00A57709">
        <w:rPr>
          <w:rFonts w:cs="Calibri"/>
          <w:sz w:val="24"/>
          <w:szCs w:val="24"/>
        </w:rPr>
        <w:br/>
      </w:r>
      <w:r w:rsidRPr="00FF5084">
        <w:rPr>
          <w:rFonts w:cs="Calibri"/>
          <w:sz w:val="24"/>
          <w:szCs w:val="24"/>
        </w:rPr>
        <w:t>w remontowanych sanitariatach</w:t>
      </w:r>
      <w:r w:rsidRPr="009F50AB">
        <w:rPr>
          <w:rFonts w:cs="Calibri"/>
          <w:sz w:val="24"/>
          <w:szCs w:val="24"/>
        </w:rPr>
        <w:t>.</w:t>
      </w:r>
      <w:r>
        <w:rPr>
          <w:rFonts w:cs="Calibri"/>
          <w:sz w:val="24"/>
          <w:szCs w:val="24"/>
        </w:rPr>
        <w:t xml:space="preserve"> </w:t>
      </w:r>
      <w:r w:rsidRPr="009C00B6">
        <w:rPr>
          <w:rFonts w:cs="Calibri"/>
          <w:sz w:val="24"/>
          <w:szCs w:val="24"/>
        </w:rPr>
        <w:t xml:space="preserve">Zastosowane materiały to </w:t>
      </w:r>
      <w:r w:rsidRPr="009C00B6">
        <w:rPr>
          <w:rFonts w:cs="Calibri"/>
          <w:b/>
          <w:sz w:val="24"/>
          <w:szCs w:val="24"/>
        </w:rPr>
        <w:t xml:space="preserve">farby emulsyjne lateksowe w kolorze </w:t>
      </w:r>
      <w:r>
        <w:rPr>
          <w:rFonts w:cs="Calibri"/>
          <w:b/>
          <w:sz w:val="24"/>
          <w:szCs w:val="24"/>
        </w:rPr>
        <w:t>jasnym</w:t>
      </w:r>
      <w:r w:rsidRPr="009C00B6">
        <w:rPr>
          <w:rFonts w:cs="Calibri"/>
          <w:b/>
          <w:sz w:val="24"/>
          <w:szCs w:val="24"/>
        </w:rPr>
        <w:t xml:space="preserve"> o zwiększonej odporności na ścieranie, zmywalne,</w:t>
      </w:r>
      <w:r w:rsidRPr="009C00B6">
        <w:rPr>
          <w:rFonts w:cs="Calibri"/>
          <w:sz w:val="24"/>
          <w:szCs w:val="24"/>
        </w:rPr>
        <w:t xml:space="preserve"> przeznaczone do </w:t>
      </w:r>
      <w:r w:rsidR="009A6257">
        <w:rPr>
          <w:rFonts w:cs="Calibri"/>
          <w:sz w:val="24"/>
          <w:szCs w:val="24"/>
        </w:rPr>
        <w:t>malowania</w:t>
      </w:r>
      <w:r w:rsidRPr="009C00B6">
        <w:rPr>
          <w:rFonts w:cs="Calibri"/>
          <w:sz w:val="24"/>
          <w:szCs w:val="24"/>
        </w:rPr>
        <w:t xml:space="preserve"> ścian i sufitów wewnątrz pomieszczeń użyteczności publicznej</w:t>
      </w:r>
      <w:r w:rsidR="009A6257">
        <w:rPr>
          <w:rFonts w:cs="Calibri"/>
          <w:sz w:val="24"/>
          <w:szCs w:val="24"/>
        </w:rPr>
        <w:t>;</w:t>
      </w:r>
    </w:p>
    <w:p w14:paraId="0C135073" w14:textId="3292ACB9" w:rsidR="009C00B6" w:rsidRPr="009C00B6" w:rsidRDefault="009C00B6" w:rsidP="009C00B6">
      <w:pPr>
        <w:pStyle w:val="Akapitzlist"/>
        <w:numPr>
          <w:ilvl w:val="0"/>
          <w:numId w:val="15"/>
        </w:numPr>
        <w:spacing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</w:t>
      </w:r>
      <w:r w:rsidRPr="009F50AB">
        <w:rPr>
          <w:rFonts w:cs="Calibri"/>
          <w:sz w:val="24"/>
          <w:szCs w:val="24"/>
        </w:rPr>
        <w:t>rzed przystąpieniem do prac malarskich należy, zeskrobać i zmyć stare powłoki malarskie, zagruntować preparatem gruntującym</w:t>
      </w:r>
      <w:r>
        <w:rPr>
          <w:rFonts w:cs="Calibri"/>
          <w:sz w:val="24"/>
          <w:szCs w:val="24"/>
        </w:rPr>
        <w:t>,</w:t>
      </w:r>
      <w:r w:rsidRPr="009F50AB">
        <w:rPr>
          <w:rFonts w:cs="Calibri"/>
          <w:sz w:val="24"/>
          <w:szCs w:val="24"/>
        </w:rPr>
        <w:t xml:space="preserve"> następnie </w:t>
      </w:r>
      <w:r>
        <w:rPr>
          <w:rFonts w:cs="Calibri"/>
          <w:sz w:val="24"/>
          <w:szCs w:val="24"/>
        </w:rPr>
        <w:t>dokonać wyrównania podłoża poprzez zaprawienie wszystkich pęknięć dziurek</w:t>
      </w:r>
      <w:r w:rsidR="009A6257">
        <w:rPr>
          <w:rFonts w:cs="Calibri"/>
          <w:sz w:val="24"/>
          <w:szCs w:val="24"/>
        </w:rPr>
        <w:br/>
      </w:r>
      <w:r>
        <w:rPr>
          <w:rFonts w:cs="Calibri"/>
          <w:sz w:val="24"/>
          <w:szCs w:val="24"/>
        </w:rPr>
        <w:t>po gwoździach i innych nierówności</w:t>
      </w:r>
      <w:r w:rsidRPr="009F50AB">
        <w:rPr>
          <w:rFonts w:cs="Calibri"/>
          <w:sz w:val="24"/>
          <w:szCs w:val="24"/>
        </w:rPr>
        <w:t>.</w:t>
      </w:r>
      <w:r>
        <w:rPr>
          <w:rFonts w:cs="Calibri"/>
          <w:sz w:val="24"/>
          <w:szCs w:val="24"/>
        </w:rPr>
        <w:t xml:space="preserve"> Następnie należy wykonać gładzie gipsowe na ścianach i sufitach</w:t>
      </w:r>
      <w:r w:rsidR="009A6257">
        <w:rPr>
          <w:rFonts w:cs="Calibri"/>
          <w:sz w:val="24"/>
          <w:szCs w:val="24"/>
        </w:rPr>
        <w:t>;</w:t>
      </w:r>
    </w:p>
    <w:p w14:paraId="5C01F25D" w14:textId="3B404518" w:rsidR="007842BB" w:rsidRPr="00F9642F" w:rsidRDefault="003532A2" w:rsidP="00D60AAD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="Calibri"/>
          <w:color w:val="000000"/>
          <w:sz w:val="24"/>
          <w:szCs w:val="24"/>
        </w:rPr>
      </w:pPr>
      <w:r w:rsidRPr="00F9642F">
        <w:rPr>
          <w:rFonts w:cs="Calibri"/>
          <w:color w:val="000000"/>
          <w:sz w:val="24"/>
          <w:szCs w:val="24"/>
          <w:shd w:val="clear" w:color="auto" w:fill="FFFFFF"/>
        </w:rPr>
        <w:t>p</w:t>
      </w:r>
      <w:r w:rsidR="007842BB" w:rsidRPr="00F9642F">
        <w:rPr>
          <w:rFonts w:cs="Calibri"/>
          <w:color w:val="000000"/>
          <w:sz w:val="24"/>
          <w:szCs w:val="24"/>
          <w:shd w:val="clear" w:color="auto" w:fill="FFFFFF"/>
        </w:rPr>
        <w:t>iony wodn</w:t>
      </w:r>
      <w:r w:rsidRPr="00F9642F">
        <w:rPr>
          <w:rFonts w:cs="Calibri"/>
          <w:color w:val="000000"/>
          <w:sz w:val="24"/>
          <w:szCs w:val="24"/>
          <w:shd w:val="clear" w:color="auto" w:fill="FFFFFF"/>
        </w:rPr>
        <w:t>o-</w:t>
      </w:r>
      <w:r w:rsidR="007842BB" w:rsidRPr="00F9642F">
        <w:rPr>
          <w:rFonts w:cs="Calibri"/>
          <w:color w:val="000000"/>
          <w:sz w:val="24"/>
          <w:szCs w:val="24"/>
          <w:shd w:val="clear" w:color="auto" w:fill="FFFFFF"/>
        </w:rPr>
        <w:t xml:space="preserve">kanalizacyjne </w:t>
      </w:r>
      <w:r w:rsidR="00E518DB">
        <w:rPr>
          <w:rFonts w:cs="Calibri"/>
          <w:color w:val="000000"/>
          <w:sz w:val="24"/>
          <w:szCs w:val="24"/>
          <w:shd w:val="clear" w:color="auto" w:fill="FFFFFF"/>
        </w:rPr>
        <w:t xml:space="preserve">należy </w:t>
      </w:r>
      <w:r w:rsidR="007842BB" w:rsidRPr="00F9642F">
        <w:rPr>
          <w:rFonts w:cs="Calibri"/>
          <w:color w:val="000000"/>
          <w:sz w:val="24"/>
          <w:szCs w:val="24"/>
          <w:shd w:val="clear" w:color="auto" w:fill="FFFFFF"/>
        </w:rPr>
        <w:t>zabudowa</w:t>
      </w:r>
      <w:r w:rsidR="00E518DB">
        <w:rPr>
          <w:rFonts w:cs="Calibri"/>
          <w:color w:val="000000"/>
          <w:sz w:val="24"/>
          <w:szCs w:val="24"/>
          <w:shd w:val="clear" w:color="auto" w:fill="FFFFFF"/>
        </w:rPr>
        <w:t>ć</w:t>
      </w:r>
      <w:r w:rsidR="007842BB" w:rsidRPr="00F9642F">
        <w:rPr>
          <w:rFonts w:cs="Calibri"/>
          <w:color w:val="000000"/>
          <w:sz w:val="24"/>
          <w:szCs w:val="24"/>
          <w:shd w:val="clear" w:color="auto" w:fill="FFFFFF"/>
        </w:rPr>
        <w:t xml:space="preserve"> </w:t>
      </w:r>
      <w:r w:rsidR="00A57709">
        <w:rPr>
          <w:rFonts w:cs="Calibri"/>
          <w:color w:val="000000"/>
          <w:sz w:val="24"/>
          <w:szCs w:val="24"/>
          <w:shd w:val="clear" w:color="auto" w:fill="FFFFFF"/>
        </w:rPr>
        <w:t xml:space="preserve">płytami </w:t>
      </w:r>
      <w:proofErr w:type="spellStart"/>
      <w:r w:rsidR="00A57709">
        <w:rPr>
          <w:rFonts w:cs="Calibri"/>
          <w:color w:val="000000"/>
          <w:sz w:val="24"/>
          <w:szCs w:val="24"/>
          <w:shd w:val="clear" w:color="auto" w:fill="FFFFFF"/>
        </w:rPr>
        <w:t>kartonowo-gipsowymi</w:t>
      </w:r>
      <w:proofErr w:type="spellEnd"/>
      <w:r w:rsidR="00A57709">
        <w:rPr>
          <w:rFonts w:cs="Calibri"/>
          <w:color w:val="000000"/>
          <w:sz w:val="24"/>
          <w:szCs w:val="24"/>
          <w:shd w:val="clear" w:color="auto" w:fill="FFFFFF"/>
        </w:rPr>
        <w:t xml:space="preserve"> </w:t>
      </w:r>
      <w:r w:rsidR="00484916">
        <w:rPr>
          <w:rFonts w:cs="Calibri"/>
          <w:color w:val="000000"/>
          <w:sz w:val="24"/>
          <w:szCs w:val="24"/>
          <w:shd w:val="clear" w:color="auto" w:fill="FFFFFF"/>
        </w:rPr>
        <w:br/>
      </w:r>
      <w:r w:rsidRPr="00F9642F">
        <w:rPr>
          <w:rFonts w:cs="Calibri"/>
          <w:color w:val="000000"/>
          <w:sz w:val="24"/>
          <w:szCs w:val="24"/>
          <w:shd w:val="clear" w:color="auto" w:fill="FFFFFF"/>
        </w:rPr>
        <w:t>z drzwiczkami rewizyjnymi.</w:t>
      </w:r>
    </w:p>
    <w:p w14:paraId="51BBC887" w14:textId="3FF8F113" w:rsidR="00414DA1" w:rsidRDefault="00414DA1" w:rsidP="00414DA1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Wymiana drzwi w sanitariatach</w:t>
      </w:r>
      <w:r w:rsidR="00A57709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– </w:t>
      </w:r>
      <w:r w:rsidR="00383742">
        <w:rPr>
          <w:rFonts w:cs="Calibri"/>
          <w:sz w:val="24"/>
          <w:szCs w:val="24"/>
        </w:rPr>
        <w:t xml:space="preserve">łazienkowe </w:t>
      </w:r>
      <w:r>
        <w:rPr>
          <w:rFonts w:cs="Calibri"/>
          <w:sz w:val="24"/>
          <w:szCs w:val="24"/>
        </w:rPr>
        <w:t xml:space="preserve">nowe, </w:t>
      </w:r>
      <w:r w:rsidR="00383742">
        <w:rPr>
          <w:rFonts w:cs="Calibri"/>
          <w:sz w:val="24"/>
          <w:szCs w:val="24"/>
        </w:rPr>
        <w:t xml:space="preserve">płytowe </w:t>
      </w:r>
      <w:r w:rsidR="00383742">
        <w:rPr>
          <w:rFonts w:cs="Calibri"/>
          <w:sz w:val="24"/>
          <w:szCs w:val="24"/>
        </w:rPr>
        <w:br/>
        <w:t xml:space="preserve">z wypełnieniem płytami wiórowo-otworowymi, </w:t>
      </w:r>
      <w:r>
        <w:rPr>
          <w:rFonts w:cs="Calibri"/>
          <w:sz w:val="24"/>
          <w:szCs w:val="24"/>
        </w:rPr>
        <w:t>fabrycznie wykończone, wyposażone w klamki z szyldami</w:t>
      </w:r>
      <w:r w:rsidR="00484916">
        <w:rPr>
          <w:rFonts w:cs="Calibri"/>
          <w:sz w:val="24"/>
          <w:szCs w:val="24"/>
        </w:rPr>
        <w:t xml:space="preserve"> długimi</w:t>
      </w:r>
      <w:r>
        <w:rPr>
          <w:rFonts w:cs="Calibri"/>
          <w:sz w:val="24"/>
          <w:szCs w:val="24"/>
        </w:rPr>
        <w:t xml:space="preserve">, </w:t>
      </w:r>
      <w:r w:rsidRPr="00484916">
        <w:rPr>
          <w:rFonts w:cs="Calibri"/>
          <w:b/>
          <w:sz w:val="24"/>
          <w:szCs w:val="24"/>
        </w:rPr>
        <w:t>zamki wpuszczane łazienkowe</w:t>
      </w:r>
      <w:r>
        <w:rPr>
          <w:rFonts w:cs="Calibri"/>
          <w:sz w:val="24"/>
          <w:szCs w:val="24"/>
        </w:rPr>
        <w:t>, z jedną szybą</w:t>
      </w:r>
      <w:r w:rsidR="00484916">
        <w:rPr>
          <w:rFonts w:cs="Calibri"/>
          <w:sz w:val="24"/>
          <w:szCs w:val="24"/>
        </w:rPr>
        <w:t>,</w:t>
      </w:r>
      <w:r>
        <w:rPr>
          <w:rFonts w:cs="Calibri"/>
          <w:sz w:val="24"/>
          <w:szCs w:val="24"/>
        </w:rPr>
        <w:t xml:space="preserve"> w górnej części</w:t>
      </w:r>
      <w:r w:rsidR="00383742">
        <w:rPr>
          <w:rFonts w:cs="Calibri"/>
          <w:sz w:val="24"/>
          <w:szCs w:val="24"/>
        </w:rPr>
        <w:t xml:space="preserve"> (wejściowe do sanitariatów pełne)</w:t>
      </w:r>
      <w:r>
        <w:rPr>
          <w:rFonts w:cs="Calibri"/>
          <w:sz w:val="24"/>
          <w:szCs w:val="24"/>
        </w:rPr>
        <w:t>, wyposażone odpowiednio do funkcji</w:t>
      </w:r>
      <w:r w:rsidR="00484916">
        <w:rPr>
          <w:rFonts w:cs="Calibri"/>
          <w:sz w:val="24"/>
          <w:szCs w:val="24"/>
        </w:rPr>
        <w:t>, z otworami w dolnych fragmentach</w:t>
      </w:r>
      <w:r>
        <w:rPr>
          <w:rFonts w:cs="Calibri"/>
          <w:sz w:val="24"/>
          <w:szCs w:val="24"/>
        </w:rPr>
        <w:t>. Kolor okładziny drzwi do uzgodnienia z przedstawicielem użytkownika.</w:t>
      </w:r>
      <w:r w:rsidR="00D86052">
        <w:rPr>
          <w:rFonts w:cs="Calibri"/>
          <w:sz w:val="24"/>
          <w:szCs w:val="24"/>
        </w:rPr>
        <w:t xml:space="preserve"> </w:t>
      </w:r>
      <w:r w:rsidR="00D86052" w:rsidRPr="009C00B6">
        <w:rPr>
          <w:rFonts w:cs="Calibri"/>
          <w:b/>
          <w:sz w:val="24"/>
          <w:szCs w:val="24"/>
        </w:rPr>
        <w:t>Zamawiający nie dopuszcza stosowania drzwi białych.</w:t>
      </w:r>
    </w:p>
    <w:p w14:paraId="68EF1CFE" w14:textId="4C4544C3" w:rsidR="0082057B" w:rsidRPr="00DD1979" w:rsidRDefault="0082057B" w:rsidP="0082057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cs="Calibri"/>
          <w:sz w:val="24"/>
          <w:szCs w:val="24"/>
        </w:rPr>
      </w:pPr>
      <w:r w:rsidRPr="00DD1979">
        <w:rPr>
          <w:rFonts w:cs="Calibri"/>
          <w:sz w:val="24"/>
          <w:szCs w:val="24"/>
        </w:rPr>
        <w:t>Wymagania dotyczące wymiany urządzeń sanitarnych</w:t>
      </w:r>
      <w:r w:rsidR="00F45B8C" w:rsidRPr="00DD1979">
        <w:rPr>
          <w:rFonts w:cs="Calibri"/>
          <w:sz w:val="24"/>
          <w:szCs w:val="24"/>
        </w:rPr>
        <w:t xml:space="preserve"> i elektrycznych</w:t>
      </w:r>
      <w:r w:rsidR="009A6257" w:rsidRPr="00DD1979">
        <w:rPr>
          <w:rFonts w:cs="Calibri"/>
          <w:sz w:val="24"/>
          <w:szCs w:val="24"/>
        </w:rPr>
        <w:t>:</w:t>
      </w:r>
    </w:p>
    <w:p w14:paraId="3838264C" w14:textId="77777777" w:rsidR="00F45B8C" w:rsidRDefault="00F45B8C" w:rsidP="00F45B8C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urządzenia i osprzęt sanitarny musi być nowy, w I gatunku: sedesy typu „kompakt” z deską </w:t>
      </w:r>
      <w:proofErr w:type="spellStart"/>
      <w:r>
        <w:rPr>
          <w:rFonts w:cs="Calibri"/>
          <w:sz w:val="24"/>
          <w:szCs w:val="24"/>
        </w:rPr>
        <w:t>wolnoopadającą</w:t>
      </w:r>
      <w:proofErr w:type="spellEnd"/>
      <w:r w:rsidR="00D86052">
        <w:rPr>
          <w:rFonts w:cs="Calibri"/>
          <w:sz w:val="24"/>
          <w:szCs w:val="24"/>
        </w:rPr>
        <w:t xml:space="preserve"> twardą</w:t>
      </w:r>
      <w:r>
        <w:rPr>
          <w:rFonts w:cs="Calibri"/>
          <w:sz w:val="24"/>
          <w:szCs w:val="24"/>
        </w:rPr>
        <w:t>, umywalki o minimalnej szerokości 60 cm, baterie z miesz</w:t>
      </w:r>
      <w:r w:rsidR="00C9573F">
        <w:rPr>
          <w:rFonts w:cs="Calibri"/>
          <w:sz w:val="24"/>
          <w:szCs w:val="24"/>
        </w:rPr>
        <w:t>aczem, zawory odcinające kulowe,</w:t>
      </w:r>
    </w:p>
    <w:p w14:paraId="3722A56A" w14:textId="267DD0B7" w:rsidR="00855542" w:rsidRDefault="00855542" w:rsidP="00F45B8C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sanitariat dla osób z niepełnosprawnościami należy wyposażyć w dedykowane urządzenia (muszla sedesowa i umywalna z baterią) i osprzęt pomocniczy (wspornik stały i ruchomy),</w:t>
      </w:r>
    </w:p>
    <w:p w14:paraId="5D220C45" w14:textId="541E5A3E" w:rsidR="00F45B8C" w:rsidRDefault="00484916" w:rsidP="00F45B8C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</w:t>
      </w:r>
      <w:r w:rsidR="00F45B8C">
        <w:rPr>
          <w:rFonts w:cs="Calibri"/>
          <w:sz w:val="24"/>
          <w:szCs w:val="24"/>
        </w:rPr>
        <w:t>szystkie punkty świetlne wymiana na plafony sufitowe LED</w:t>
      </w:r>
      <w:r w:rsidR="00D86052">
        <w:rPr>
          <w:rFonts w:cs="Calibri"/>
          <w:sz w:val="24"/>
          <w:szCs w:val="24"/>
        </w:rPr>
        <w:t xml:space="preserve"> o mocy świetlnej 24W barwy neutralnej (wymiary max. 30x30 cm)</w:t>
      </w:r>
      <w:r w:rsidR="00C9573F">
        <w:rPr>
          <w:rFonts w:cs="Calibri"/>
          <w:sz w:val="24"/>
          <w:szCs w:val="24"/>
        </w:rPr>
        <w:t>,</w:t>
      </w:r>
    </w:p>
    <w:p w14:paraId="7E3DAB06" w14:textId="55BEBFB7" w:rsidR="00D86052" w:rsidRDefault="00484916" w:rsidP="00F45B8C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g</w:t>
      </w:r>
      <w:r w:rsidR="00D86052">
        <w:rPr>
          <w:rFonts w:cs="Calibri"/>
          <w:sz w:val="24"/>
          <w:szCs w:val="24"/>
        </w:rPr>
        <w:t>niazda ele</w:t>
      </w:r>
      <w:r w:rsidR="00C9573F">
        <w:rPr>
          <w:rFonts w:cs="Calibri"/>
          <w:sz w:val="24"/>
          <w:szCs w:val="24"/>
        </w:rPr>
        <w:t>ktryczne podwójne z uziemieniem,</w:t>
      </w:r>
    </w:p>
    <w:p w14:paraId="1ED6FDF7" w14:textId="77777777" w:rsidR="009706AD" w:rsidRPr="009706AD" w:rsidRDefault="009706AD" w:rsidP="009706AD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 kanałach wentylacyjnych w węzłach sanitarnych zamontować wentylatory wyciągowe,</w:t>
      </w:r>
      <w:r w:rsidR="00C9573F">
        <w:rPr>
          <w:rFonts w:cs="Calibri"/>
          <w:sz w:val="24"/>
          <w:szCs w:val="24"/>
        </w:rPr>
        <w:t xml:space="preserve"> połączone z instalacją oświetleniową,</w:t>
      </w:r>
    </w:p>
    <w:p w14:paraId="38D9BF14" w14:textId="76E39B1F" w:rsidR="00F45B8C" w:rsidRPr="00594466" w:rsidRDefault="00DD1979" w:rsidP="00F45B8C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sz w:val="24"/>
          <w:szCs w:val="24"/>
        </w:rPr>
        <w:t>k</w:t>
      </w:r>
      <w:r w:rsidR="00F45B8C" w:rsidRPr="00F45B8C">
        <w:rPr>
          <w:sz w:val="24"/>
          <w:szCs w:val="24"/>
        </w:rPr>
        <w:t xml:space="preserve">ażdy </w:t>
      </w:r>
      <w:r w:rsidR="00F45B8C">
        <w:rPr>
          <w:sz w:val="24"/>
          <w:szCs w:val="24"/>
        </w:rPr>
        <w:t xml:space="preserve">zastosowany </w:t>
      </w:r>
      <w:r w:rsidR="00F45B8C" w:rsidRPr="00F45B8C">
        <w:rPr>
          <w:sz w:val="24"/>
          <w:szCs w:val="24"/>
        </w:rPr>
        <w:t>wyrób elektryczny musi spełniać postanowienia odpowiednich Dyrektyw, a więc musi zostać oznakowany znakiem CE.</w:t>
      </w:r>
    </w:p>
    <w:p w14:paraId="79E9E887" w14:textId="77777777" w:rsidR="00855542" w:rsidRDefault="00855542" w:rsidP="00594466">
      <w:pPr>
        <w:pStyle w:val="Akapitzlist"/>
        <w:spacing w:after="0" w:line="276" w:lineRule="auto"/>
        <w:ind w:left="1440"/>
        <w:jc w:val="both"/>
        <w:rPr>
          <w:rFonts w:cs="Calibri"/>
          <w:sz w:val="24"/>
          <w:szCs w:val="24"/>
        </w:rPr>
      </w:pPr>
    </w:p>
    <w:p w14:paraId="233EF881" w14:textId="77777777" w:rsidR="00CE0518" w:rsidRDefault="00CE0518" w:rsidP="00594466">
      <w:pPr>
        <w:pStyle w:val="Akapitzlist"/>
        <w:spacing w:after="0" w:line="276" w:lineRule="auto"/>
        <w:ind w:left="1440"/>
        <w:jc w:val="both"/>
        <w:rPr>
          <w:rFonts w:cs="Calibri"/>
          <w:sz w:val="24"/>
          <w:szCs w:val="24"/>
        </w:rPr>
      </w:pPr>
    </w:p>
    <w:p w14:paraId="6CD968B5" w14:textId="77777777" w:rsidR="00CE0518" w:rsidRPr="00594466" w:rsidRDefault="00CE0518" w:rsidP="00594466">
      <w:pPr>
        <w:pStyle w:val="Akapitzlist"/>
        <w:spacing w:after="0" w:line="276" w:lineRule="auto"/>
        <w:ind w:left="1440"/>
        <w:jc w:val="both"/>
        <w:rPr>
          <w:rFonts w:cs="Calibri"/>
          <w:sz w:val="24"/>
          <w:szCs w:val="24"/>
        </w:rPr>
      </w:pPr>
    </w:p>
    <w:p w14:paraId="2DD7E271" w14:textId="77777777" w:rsidR="00594466" w:rsidRPr="00A12850" w:rsidRDefault="00594466" w:rsidP="00594466">
      <w:pPr>
        <w:pStyle w:val="Akapitzlist"/>
        <w:numPr>
          <w:ilvl w:val="0"/>
          <w:numId w:val="5"/>
        </w:numPr>
        <w:spacing w:line="480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b/>
          <w:sz w:val="24"/>
          <w:szCs w:val="24"/>
        </w:rPr>
        <w:lastRenderedPageBreak/>
        <w:t>Opis robót malarskich</w:t>
      </w:r>
      <w:r w:rsidRPr="00A12850">
        <w:rPr>
          <w:rFonts w:cs="Calibri"/>
          <w:sz w:val="24"/>
          <w:szCs w:val="24"/>
        </w:rPr>
        <w:t>.</w:t>
      </w:r>
    </w:p>
    <w:p w14:paraId="5D7008FE" w14:textId="005D7E24" w:rsidR="00594466" w:rsidRDefault="00594466" w:rsidP="00594466">
      <w:pPr>
        <w:pStyle w:val="Akapitzlist"/>
        <w:numPr>
          <w:ilvl w:val="0"/>
          <w:numId w:val="6"/>
        </w:numPr>
        <w:spacing w:before="240" w:line="276" w:lineRule="auto"/>
        <w:ind w:left="708"/>
        <w:jc w:val="both"/>
        <w:rPr>
          <w:rFonts w:cs="Calibri"/>
          <w:sz w:val="24"/>
          <w:szCs w:val="24"/>
        </w:rPr>
      </w:pPr>
      <w:r w:rsidRPr="00CE0518">
        <w:rPr>
          <w:rFonts w:cs="Calibri"/>
          <w:sz w:val="24"/>
          <w:szCs w:val="24"/>
        </w:rPr>
        <w:t>Przedmiotem zamówienia jest wykonanie prac malarskich sali obsługi podatników</w:t>
      </w:r>
      <w:r w:rsidR="00CE0518" w:rsidRPr="00CE0518">
        <w:rPr>
          <w:rFonts w:cs="Calibri"/>
          <w:sz w:val="24"/>
          <w:szCs w:val="24"/>
        </w:rPr>
        <w:t>.</w:t>
      </w:r>
      <w:r w:rsidR="00CE0518">
        <w:rPr>
          <w:rFonts w:cs="Calibri"/>
          <w:sz w:val="24"/>
          <w:szCs w:val="24"/>
        </w:rPr>
        <w:t xml:space="preserve"> </w:t>
      </w:r>
      <w:r w:rsidRPr="00CE0518">
        <w:rPr>
          <w:rFonts w:cs="Calibri"/>
          <w:sz w:val="24"/>
          <w:szCs w:val="24"/>
        </w:rPr>
        <w:t xml:space="preserve">Zastosowane materiały to - </w:t>
      </w:r>
      <w:r w:rsidRPr="00CE0518">
        <w:rPr>
          <w:rFonts w:cs="Calibri"/>
          <w:b/>
          <w:sz w:val="24"/>
          <w:szCs w:val="24"/>
        </w:rPr>
        <w:t xml:space="preserve">farby emulsyjne lateksowe w kolorze pastelowym </w:t>
      </w:r>
      <w:r w:rsidRPr="00CE0518">
        <w:rPr>
          <w:rFonts w:cs="Calibri"/>
          <w:b/>
          <w:sz w:val="24"/>
          <w:szCs w:val="24"/>
        </w:rPr>
        <w:br/>
        <w:t>(w I lub II grupie kolorystycznej) o zwiększonej odporności na ścieranie, zmywalne,</w:t>
      </w:r>
      <w:r w:rsidRPr="00CE0518">
        <w:rPr>
          <w:rFonts w:cs="Calibri"/>
          <w:sz w:val="24"/>
          <w:szCs w:val="24"/>
        </w:rPr>
        <w:t xml:space="preserve"> przeznaczone do </w:t>
      </w:r>
      <w:proofErr w:type="spellStart"/>
      <w:r w:rsidRPr="00CE0518">
        <w:rPr>
          <w:rFonts w:cs="Calibri"/>
          <w:sz w:val="24"/>
          <w:szCs w:val="24"/>
        </w:rPr>
        <w:t>wymalowań</w:t>
      </w:r>
      <w:proofErr w:type="spellEnd"/>
      <w:r w:rsidRPr="00CE0518">
        <w:rPr>
          <w:rFonts w:cs="Calibri"/>
          <w:sz w:val="24"/>
          <w:szCs w:val="24"/>
        </w:rPr>
        <w:t xml:space="preserve"> ścian i sufitów wewnątrz pomieszczeń użyteczności publicznej.</w:t>
      </w:r>
    </w:p>
    <w:p w14:paraId="727ED613" w14:textId="77777777" w:rsidR="00CE0518" w:rsidRPr="00CE0518" w:rsidRDefault="00CE0518" w:rsidP="00CE0518">
      <w:pPr>
        <w:pStyle w:val="Akapitzlist"/>
        <w:spacing w:before="240" w:line="276" w:lineRule="auto"/>
        <w:ind w:left="708"/>
        <w:jc w:val="both"/>
        <w:rPr>
          <w:rFonts w:cs="Calibri"/>
          <w:sz w:val="24"/>
          <w:szCs w:val="24"/>
        </w:rPr>
      </w:pPr>
    </w:p>
    <w:p w14:paraId="2E15DF87" w14:textId="77777777" w:rsidR="00594466" w:rsidRPr="00A12850" w:rsidRDefault="00594466" w:rsidP="00594466">
      <w:pPr>
        <w:pStyle w:val="Akapitzlist"/>
        <w:numPr>
          <w:ilvl w:val="0"/>
          <w:numId w:val="6"/>
        </w:numPr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 xml:space="preserve">Przed przystąpieniem do prac malarskich należy, zeskrobać i zmyć stare powłoki malarskie, zagruntować preparatem gruntującym następnie wykonać gładź gipsową warstwową (na ścianach i </w:t>
      </w:r>
      <w:r w:rsidRPr="00537B56">
        <w:rPr>
          <w:rFonts w:cs="Calibri"/>
          <w:sz w:val="24"/>
          <w:szCs w:val="24"/>
        </w:rPr>
        <w:t>sufitach</w:t>
      </w:r>
      <w:r w:rsidRPr="00A12850">
        <w:rPr>
          <w:rFonts w:cs="Calibri"/>
          <w:sz w:val="24"/>
          <w:szCs w:val="24"/>
        </w:rPr>
        <w:t>). Przed położeniem g</w:t>
      </w:r>
      <w:r>
        <w:rPr>
          <w:rFonts w:cs="Calibri"/>
          <w:sz w:val="24"/>
          <w:szCs w:val="24"/>
        </w:rPr>
        <w:t>ładzi należy naprawić pęknięcia</w:t>
      </w:r>
      <w:r w:rsidRPr="00A12850">
        <w:rPr>
          <w:rFonts w:cs="Calibri"/>
          <w:sz w:val="24"/>
          <w:szCs w:val="24"/>
        </w:rPr>
        <w:t xml:space="preserve"> na ścianach. </w:t>
      </w:r>
    </w:p>
    <w:p w14:paraId="182CFD0F" w14:textId="77777777" w:rsidR="00594466" w:rsidRPr="00A12850" w:rsidRDefault="00594466" w:rsidP="00594466">
      <w:pPr>
        <w:pStyle w:val="Akapitzlist"/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 xml:space="preserve">Wszystkie narożniki wypukłe należy zabezpieczyć kątownikiem aluminiowym perforowanym. Przed rozpoczęciem prac zabezpieczyć elementy, które nie będą malowane  (okna, </w:t>
      </w:r>
      <w:r w:rsidRPr="00537B56">
        <w:rPr>
          <w:rFonts w:cs="Calibri"/>
          <w:sz w:val="24"/>
          <w:szCs w:val="24"/>
        </w:rPr>
        <w:t>korytka na przewody instalacyjne</w:t>
      </w:r>
      <w:r w:rsidRPr="00A12850">
        <w:rPr>
          <w:rFonts w:cs="Calibri"/>
          <w:sz w:val="24"/>
          <w:szCs w:val="24"/>
        </w:rPr>
        <w:t xml:space="preserve">, osprzęt sieci LAN itp.) oraz wyposażenie </w:t>
      </w:r>
      <w:r>
        <w:rPr>
          <w:rFonts w:cs="Calibri"/>
          <w:sz w:val="24"/>
          <w:szCs w:val="24"/>
        </w:rPr>
        <w:t>zlokalizowane w miejscach remontów.</w:t>
      </w:r>
    </w:p>
    <w:p w14:paraId="10F4F913" w14:textId="77777777" w:rsidR="00594466" w:rsidRPr="00A12850" w:rsidRDefault="00594466" w:rsidP="00594466">
      <w:pPr>
        <w:pStyle w:val="Akapitzlist"/>
        <w:spacing w:line="276" w:lineRule="auto"/>
        <w:jc w:val="both"/>
        <w:rPr>
          <w:rFonts w:cs="Calibri"/>
          <w:sz w:val="24"/>
          <w:szCs w:val="24"/>
        </w:rPr>
      </w:pPr>
    </w:p>
    <w:p w14:paraId="21041277" w14:textId="77777777" w:rsidR="00594466" w:rsidRPr="00594466" w:rsidRDefault="00594466" w:rsidP="00594466">
      <w:pPr>
        <w:pStyle w:val="Akapitzlist"/>
        <w:numPr>
          <w:ilvl w:val="0"/>
          <w:numId w:val="6"/>
        </w:numPr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>Wymagania dla powłoki malarskiej:</w:t>
      </w:r>
    </w:p>
    <w:p w14:paraId="34451A6D" w14:textId="77777777" w:rsidR="00594466" w:rsidRPr="00A12850" w:rsidRDefault="00594466" w:rsidP="00594466">
      <w:pPr>
        <w:pStyle w:val="Akapitzlist"/>
        <w:numPr>
          <w:ilvl w:val="0"/>
          <w:numId w:val="8"/>
        </w:numPr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 xml:space="preserve">odporna na ścieranie na mokro, </w:t>
      </w:r>
    </w:p>
    <w:p w14:paraId="5A138E1B" w14:textId="77777777" w:rsidR="00594466" w:rsidRPr="00A12850" w:rsidRDefault="00594466" w:rsidP="00594466">
      <w:pPr>
        <w:pStyle w:val="Akapitzlist"/>
        <w:numPr>
          <w:ilvl w:val="0"/>
          <w:numId w:val="8"/>
        </w:numPr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>odporna na zabrudzenia,</w:t>
      </w:r>
    </w:p>
    <w:p w14:paraId="3B3F78BA" w14:textId="77777777" w:rsidR="00594466" w:rsidRPr="00A12850" w:rsidRDefault="00594466" w:rsidP="00594466">
      <w:pPr>
        <w:pStyle w:val="Akapitzlist"/>
        <w:numPr>
          <w:ilvl w:val="0"/>
          <w:numId w:val="8"/>
        </w:numPr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>antystatyczna – zmniejszająca przywieranie kurzu,</w:t>
      </w:r>
    </w:p>
    <w:p w14:paraId="0D074606" w14:textId="77777777" w:rsidR="00594466" w:rsidRPr="00A12850" w:rsidRDefault="00594466" w:rsidP="00594466">
      <w:pPr>
        <w:pStyle w:val="Akapitzlist"/>
        <w:numPr>
          <w:ilvl w:val="0"/>
          <w:numId w:val="8"/>
        </w:numPr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>zapewniająca łatwe usuwanie plam i zabrudzeń oraz gwarantująca usuwanie plam bez wybłyszczania powłoki.</w:t>
      </w:r>
    </w:p>
    <w:p w14:paraId="6B160E79" w14:textId="77777777" w:rsidR="00594466" w:rsidRPr="00A12850" w:rsidRDefault="00594466" w:rsidP="00594466">
      <w:pPr>
        <w:pStyle w:val="Akapitzlist"/>
        <w:spacing w:line="276" w:lineRule="auto"/>
        <w:ind w:left="1065"/>
        <w:jc w:val="both"/>
        <w:rPr>
          <w:rFonts w:cs="Calibri"/>
          <w:sz w:val="24"/>
          <w:szCs w:val="24"/>
        </w:rPr>
      </w:pPr>
    </w:p>
    <w:p w14:paraId="48361DEF" w14:textId="72A19D87" w:rsidR="00594466" w:rsidRDefault="00594466" w:rsidP="00594466">
      <w:pPr>
        <w:pStyle w:val="Akapitzlist"/>
        <w:numPr>
          <w:ilvl w:val="0"/>
          <w:numId w:val="6"/>
        </w:numPr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 xml:space="preserve">Parapety wewnętrzne żelbetowe, grzejniki radiatorowe i rurki instalacji c.o. należy pomalować emaliami akrylowymi, dedykowanymi do tego typu </w:t>
      </w:r>
      <w:proofErr w:type="spellStart"/>
      <w:r w:rsidRPr="00A12850">
        <w:rPr>
          <w:rFonts w:cs="Calibri"/>
          <w:sz w:val="24"/>
          <w:szCs w:val="24"/>
        </w:rPr>
        <w:t>wymalowań</w:t>
      </w:r>
      <w:proofErr w:type="spellEnd"/>
      <w:r w:rsidRPr="00A12850">
        <w:rPr>
          <w:rFonts w:cs="Calibri"/>
          <w:sz w:val="24"/>
          <w:szCs w:val="24"/>
        </w:rPr>
        <w:t>.</w:t>
      </w:r>
    </w:p>
    <w:p w14:paraId="04BAF6B4" w14:textId="77777777" w:rsidR="00DD1979" w:rsidRDefault="00DD1979" w:rsidP="00DD1979">
      <w:pPr>
        <w:pStyle w:val="Akapitzlist"/>
        <w:spacing w:line="276" w:lineRule="auto"/>
        <w:jc w:val="both"/>
        <w:rPr>
          <w:rFonts w:cs="Calibri"/>
          <w:sz w:val="24"/>
          <w:szCs w:val="24"/>
        </w:rPr>
      </w:pPr>
    </w:p>
    <w:p w14:paraId="5F273BE7" w14:textId="7C6689A2" w:rsidR="00594466" w:rsidRPr="00A12850" w:rsidRDefault="00594466" w:rsidP="00594466">
      <w:pPr>
        <w:pStyle w:val="Akapitzlist"/>
        <w:numPr>
          <w:ilvl w:val="0"/>
          <w:numId w:val="6"/>
        </w:numPr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 xml:space="preserve">Drzwi </w:t>
      </w:r>
      <w:r w:rsidR="00D839EE">
        <w:rPr>
          <w:rFonts w:cs="Calibri"/>
          <w:sz w:val="24"/>
          <w:szCs w:val="24"/>
        </w:rPr>
        <w:t>w miejscach remontowanych</w:t>
      </w:r>
      <w:r w:rsidRPr="00A12850">
        <w:rPr>
          <w:rFonts w:cs="Calibri"/>
          <w:sz w:val="24"/>
          <w:szCs w:val="24"/>
        </w:rPr>
        <w:t xml:space="preserve"> należy </w:t>
      </w:r>
      <w:proofErr w:type="spellStart"/>
      <w:r w:rsidRPr="00A12850">
        <w:rPr>
          <w:rFonts w:cs="Calibri"/>
          <w:sz w:val="24"/>
          <w:szCs w:val="24"/>
        </w:rPr>
        <w:t>poszpachlować</w:t>
      </w:r>
      <w:proofErr w:type="spellEnd"/>
      <w:r w:rsidRPr="00A12850">
        <w:rPr>
          <w:rFonts w:cs="Calibri"/>
          <w:sz w:val="24"/>
          <w:szCs w:val="24"/>
        </w:rPr>
        <w:t xml:space="preserve"> dla likwidacji nierówności oraz pomalować emaliami akrylowymi w kolorach jasno-szarych (do uzgodnienia </w:t>
      </w:r>
      <w:r>
        <w:rPr>
          <w:rFonts w:cs="Calibri"/>
          <w:sz w:val="24"/>
          <w:szCs w:val="24"/>
        </w:rPr>
        <w:br/>
      </w:r>
      <w:r w:rsidRPr="00A12850">
        <w:rPr>
          <w:rFonts w:cs="Calibri"/>
          <w:sz w:val="24"/>
          <w:szCs w:val="24"/>
        </w:rPr>
        <w:t xml:space="preserve">z przedstawicielem </w:t>
      </w:r>
      <w:r>
        <w:rPr>
          <w:rFonts w:cs="Calibri"/>
          <w:sz w:val="24"/>
          <w:szCs w:val="24"/>
        </w:rPr>
        <w:t>użytkownika</w:t>
      </w:r>
      <w:r w:rsidRPr="00A12850">
        <w:rPr>
          <w:rFonts w:cs="Calibri"/>
          <w:sz w:val="24"/>
          <w:szCs w:val="24"/>
        </w:rPr>
        <w:t>)</w:t>
      </w:r>
      <w:r>
        <w:rPr>
          <w:rFonts w:cs="Calibri"/>
          <w:sz w:val="24"/>
          <w:szCs w:val="24"/>
        </w:rPr>
        <w:t xml:space="preserve"> oraz wymienić okucia</w:t>
      </w:r>
      <w:r w:rsidR="00A57709">
        <w:rPr>
          <w:rFonts w:cs="Calibri"/>
          <w:sz w:val="24"/>
          <w:szCs w:val="24"/>
        </w:rPr>
        <w:t xml:space="preserve"> i zamki wpuszczane</w:t>
      </w:r>
      <w:r>
        <w:rPr>
          <w:rFonts w:cs="Calibri"/>
          <w:sz w:val="24"/>
          <w:szCs w:val="24"/>
        </w:rPr>
        <w:t>.</w:t>
      </w:r>
    </w:p>
    <w:p w14:paraId="7F320433" w14:textId="13970BC5" w:rsidR="00594466" w:rsidRPr="007842BB" w:rsidRDefault="00594466" w:rsidP="00594466">
      <w:pPr>
        <w:pStyle w:val="Akapitzlist"/>
        <w:spacing w:after="0"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b/>
          <w:sz w:val="24"/>
          <w:szCs w:val="24"/>
        </w:rPr>
        <w:t>Farby oraz wszystkie materiały przewidziane do zastosowania muszą odpowiadać wymaganiom sanitarnym i technicznym obowiązującym dla obiektów użyteczności publicznej</w:t>
      </w:r>
      <w:r w:rsidR="00DD1979">
        <w:rPr>
          <w:rFonts w:cs="Calibri"/>
          <w:b/>
          <w:sz w:val="24"/>
          <w:szCs w:val="24"/>
        </w:rPr>
        <w:t>.</w:t>
      </w:r>
    </w:p>
    <w:p w14:paraId="3CD81F53" w14:textId="77777777" w:rsidR="006C284C" w:rsidRPr="00F45B8C" w:rsidRDefault="006C284C" w:rsidP="006C284C">
      <w:pPr>
        <w:pStyle w:val="Akapitzlist"/>
        <w:spacing w:after="0" w:line="276" w:lineRule="auto"/>
        <w:ind w:left="1440"/>
        <w:jc w:val="both"/>
        <w:rPr>
          <w:rFonts w:cs="Calibri"/>
          <w:sz w:val="24"/>
          <w:szCs w:val="24"/>
        </w:rPr>
      </w:pPr>
    </w:p>
    <w:p w14:paraId="4A36844D" w14:textId="77777777" w:rsidR="004305E8" w:rsidRPr="009F50AB" w:rsidRDefault="004305E8" w:rsidP="009A7E8F">
      <w:pPr>
        <w:pStyle w:val="Akapitzlist"/>
        <w:numPr>
          <w:ilvl w:val="0"/>
          <w:numId w:val="5"/>
        </w:numPr>
        <w:spacing w:before="240" w:line="480" w:lineRule="auto"/>
        <w:jc w:val="both"/>
        <w:rPr>
          <w:rFonts w:cs="Calibri"/>
          <w:b/>
          <w:sz w:val="24"/>
          <w:szCs w:val="24"/>
        </w:rPr>
      </w:pPr>
      <w:r w:rsidRPr="009F50AB">
        <w:rPr>
          <w:rFonts w:cs="Calibri"/>
          <w:b/>
          <w:sz w:val="24"/>
          <w:szCs w:val="24"/>
        </w:rPr>
        <w:t>Pozostałe ustalenia:</w:t>
      </w:r>
    </w:p>
    <w:p w14:paraId="105ACAFD" w14:textId="5760F1DE" w:rsidR="00E752E3" w:rsidRPr="009F50AB" w:rsidRDefault="00E752E3" w:rsidP="004305E8">
      <w:pPr>
        <w:pStyle w:val="Akapitzlist"/>
        <w:numPr>
          <w:ilvl w:val="0"/>
          <w:numId w:val="13"/>
        </w:numPr>
        <w:spacing w:line="276" w:lineRule="auto"/>
        <w:jc w:val="both"/>
        <w:rPr>
          <w:rFonts w:cs="Calibri"/>
          <w:sz w:val="24"/>
          <w:szCs w:val="24"/>
        </w:rPr>
      </w:pPr>
      <w:r w:rsidRPr="009F50AB">
        <w:rPr>
          <w:rFonts w:cs="Calibri"/>
          <w:sz w:val="24"/>
          <w:szCs w:val="24"/>
        </w:rPr>
        <w:t>Wykonawca zobowiązuje się do utrzymania na własny koszt porządku w trakcie realizacji robót, w szczególności do utrzymania obszaru  robót w stanie czystym, uporządkowanym i wolnym od zbędnych przeszkód</w:t>
      </w:r>
      <w:r w:rsidR="00DD1979">
        <w:rPr>
          <w:rFonts w:cs="Calibri"/>
          <w:sz w:val="24"/>
          <w:szCs w:val="24"/>
        </w:rPr>
        <w:t>.</w:t>
      </w:r>
    </w:p>
    <w:p w14:paraId="062A150B" w14:textId="77777777" w:rsidR="004305E8" w:rsidRPr="009F50AB" w:rsidRDefault="004305E8" w:rsidP="00812C09">
      <w:pPr>
        <w:pStyle w:val="Akapitzlist"/>
        <w:numPr>
          <w:ilvl w:val="0"/>
          <w:numId w:val="13"/>
        </w:numPr>
        <w:shd w:val="clear" w:color="auto" w:fill="FFFFFF" w:themeFill="background1"/>
        <w:spacing w:line="276" w:lineRule="auto"/>
        <w:jc w:val="both"/>
        <w:rPr>
          <w:rFonts w:cs="Calibri"/>
          <w:sz w:val="24"/>
          <w:szCs w:val="24"/>
        </w:rPr>
      </w:pPr>
      <w:r w:rsidRPr="009F50AB">
        <w:rPr>
          <w:rFonts w:cs="Calibri"/>
          <w:sz w:val="24"/>
          <w:szCs w:val="24"/>
        </w:rPr>
        <w:t xml:space="preserve">Wykonawca zobowiązany jest do bieżącego usuwania odpadów remontowych </w:t>
      </w:r>
      <w:r w:rsidR="00431249" w:rsidRPr="009F50AB">
        <w:rPr>
          <w:rFonts w:cs="Calibri"/>
          <w:sz w:val="24"/>
          <w:szCs w:val="24"/>
        </w:rPr>
        <w:t xml:space="preserve">                       i śmieci</w:t>
      </w:r>
      <w:r w:rsidRPr="009F50AB">
        <w:rPr>
          <w:rFonts w:cs="Calibri"/>
          <w:sz w:val="24"/>
          <w:szCs w:val="24"/>
        </w:rPr>
        <w:t>, będących  następstwem wykonywanych prac</w:t>
      </w:r>
      <w:r w:rsidR="003532A2">
        <w:rPr>
          <w:rFonts w:cs="Calibri"/>
          <w:sz w:val="24"/>
          <w:szCs w:val="24"/>
        </w:rPr>
        <w:t xml:space="preserve"> – Zamawiający wskaże </w:t>
      </w:r>
      <w:r w:rsidR="003532A2">
        <w:rPr>
          <w:rFonts w:cs="Calibri"/>
          <w:sz w:val="24"/>
          <w:szCs w:val="24"/>
        </w:rPr>
        <w:lastRenderedPageBreak/>
        <w:t>miejsce ustawienia kontenera</w:t>
      </w:r>
      <w:r w:rsidRPr="009F50AB">
        <w:rPr>
          <w:rFonts w:cs="Calibri"/>
          <w:sz w:val="24"/>
          <w:szCs w:val="24"/>
        </w:rPr>
        <w:t>.</w:t>
      </w:r>
      <w:r w:rsidR="005E4D55" w:rsidRPr="009F50AB">
        <w:rPr>
          <w:rFonts w:cs="Calibri"/>
          <w:sz w:val="24"/>
          <w:szCs w:val="24"/>
        </w:rPr>
        <w:t xml:space="preserve"> Na dzień odbioru prac wszelkie odpady muszą być wywiezione</w:t>
      </w:r>
      <w:r w:rsidR="00D041F8" w:rsidRPr="009F50AB">
        <w:rPr>
          <w:rFonts w:cs="Calibri"/>
          <w:sz w:val="24"/>
          <w:szCs w:val="24"/>
        </w:rPr>
        <w:t xml:space="preserve"> z terenu obiektu</w:t>
      </w:r>
      <w:r w:rsidR="005E4D55" w:rsidRPr="009F50AB">
        <w:rPr>
          <w:rFonts w:cs="Calibri"/>
          <w:sz w:val="24"/>
          <w:szCs w:val="24"/>
        </w:rPr>
        <w:t>.</w:t>
      </w:r>
    </w:p>
    <w:p w14:paraId="17760544" w14:textId="0F16E102" w:rsidR="004F1B64" w:rsidRPr="009F50AB" w:rsidRDefault="004F1B64" w:rsidP="00812C09">
      <w:pPr>
        <w:pStyle w:val="Akapitzlist"/>
        <w:numPr>
          <w:ilvl w:val="0"/>
          <w:numId w:val="13"/>
        </w:numPr>
        <w:shd w:val="clear" w:color="auto" w:fill="FFFFFF" w:themeFill="background1"/>
        <w:spacing w:line="276" w:lineRule="auto"/>
        <w:jc w:val="both"/>
        <w:rPr>
          <w:rFonts w:cs="Calibri"/>
          <w:sz w:val="24"/>
          <w:szCs w:val="24"/>
        </w:rPr>
      </w:pPr>
      <w:r w:rsidRPr="009F50AB">
        <w:rPr>
          <w:rFonts w:cs="Calibri"/>
          <w:sz w:val="24"/>
          <w:szCs w:val="24"/>
        </w:rPr>
        <w:t xml:space="preserve">Za szkody powstałe w obiekcie </w:t>
      </w:r>
      <w:r w:rsidR="00C05986" w:rsidRPr="009F50AB">
        <w:rPr>
          <w:rFonts w:cs="Calibri"/>
          <w:sz w:val="24"/>
          <w:szCs w:val="24"/>
        </w:rPr>
        <w:t>Zamawiającego</w:t>
      </w:r>
      <w:r w:rsidRPr="009F50AB">
        <w:rPr>
          <w:rFonts w:cs="Calibri"/>
          <w:sz w:val="24"/>
          <w:szCs w:val="24"/>
        </w:rPr>
        <w:t>, a wynikające z prowadzonych prac odpowiada w całości Wykonawca.</w:t>
      </w:r>
      <w:r w:rsidR="00D041F8" w:rsidRPr="009F50AB">
        <w:rPr>
          <w:rFonts w:cs="Calibri"/>
          <w:sz w:val="24"/>
          <w:szCs w:val="24"/>
        </w:rPr>
        <w:t xml:space="preserve"> Wykonawca przystępujący do postępowania</w:t>
      </w:r>
      <w:r w:rsidR="00DD1979">
        <w:rPr>
          <w:rFonts w:cs="Calibri"/>
          <w:sz w:val="24"/>
          <w:szCs w:val="24"/>
        </w:rPr>
        <w:br/>
      </w:r>
      <w:r w:rsidR="00D041F8" w:rsidRPr="009F50AB">
        <w:rPr>
          <w:rFonts w:cs="Calibri"/>
          <w:sz w:val="24"/>
          <w:szCs w:val="24"/>
        </w:rPr>
        <w:t xml:space="preserve">o udzielenie zamówienia publicznego na roboty budowlane musi posiadać </w:t>
      </w:r>
      <w:r w:rsidR="00DD1979">
        <w:rPr>
          <w:rFonts w:cs="Calibri"/>
          <w:sz w:val="24"/>
          <w:szCs w:val="24"/>
        </w:rPr>
        <w:t xml:space="preserve">aktualną </w:t>
      </w:r>
      <w:r w:rsidR="00D041F8" w:rsidRPr="009F50AB">
        <w:rPr>
          <w:rFonts w:cs="Calibri"/>
          <w:sz w:val="24"/>
          <w:szCs w:val="24"/>
        </w:rPr>
        <w:t>poli</w:t>
      </w:r>
      <w:r w:rsidR="00FE5FD1" w:rsidRPr="009F50AB">
        <w:rPr>
          <w:rFonts w:cs="Calibri"/>
          <w:sz w:val="24"/>
          <w:szCs w:val="24"/>
        </w:rPr>
        <w:t>s</w:t>
      </w:r>
      <w:r w:rsidR="00362600">
        <w:rPr>
          <w:rFonts w:cs="Calibri"/>
          <w:sz w:val="24"/>
          <w:szCs w:val="24"/>
        </w:rPr>
        <w:t>ę OC</w:t>
      </w:r>
      <w:r w:rsidR="00D041F8" w:rsidRPr="009F50AB">
        <w:rPr>
          <w:rFonts w:cs="Calibri"/>
          <w:sz w:val="24"/>
          <w:szCs w:val="24"/>
        </w:rPr>
        <w:t>.</w:t>
      </w:r>
    </w:p>
    <w:p w14:paraId="25B4B302" w14:textId="77777777" w:rsidR="004305E8" w:rsidRPr="009F50AB" w:rsidRDefault="004305E8" w:rsidP="00812C09">
      <w:pPr>
        <w:pStyle w:val="Akapitzlist"/>
        <w:numPr>
          <w:ilvl w:val="0"/>
          <w:numId w:val="13"/>
        </w:numPr>
        <w:shd w:val="clear" w:color="auto" w:fill="FFFFFF" w:themeFill="background1"/>
        <w:spacing w:line="276" w:lineRule="auto"/>
        <w:jc w:val="both"/>
        <w:rPr>
          <w:rFonts w:cs="Calibri"/>
          <w:sz w:val="24"/>
          <w:szCs w:val="24"/>
        </w:rPr>
      </w:pPr>
      <w:r w:rsidRPr="009F50AB">
        <w:rPr>
          <w:rFonts w:cs="Calibri"/>
          <w:sz w:val="24"/>
          <w:szCs w:val="24"/>
        </w:rPr>
        <w:t xml:space="preserve">Wykonawca </w:t>
      </w:r>
      <w:r w:rsidR="00A57709">
        <w:rPr>
          <w:rFonts w:cs="Calibri"/>
          <w:sz w:val="24"/>
          <w:szCs w:val="24"/>
        </w:rPr>
        <w:t>–</w:t>
      </w:r>
      <w:r w:rsidRPr="009F50AB">
        <w:rPr>
          <w:rFonts w:cs="Calibri"/>
          <w:sz w:val="24"/>
          <w:szCs w:val="24"/>
        </w:rPr>
        <w:t xml:space="preserve"> na dzień odbioru końcowego, dostarczy atesty dopuszczenia wyrobów do stosowania w budownictwie wszystkich materiałów użytych </w:t>
      </w:r>
      <w:r w:rsidR="003532A2">
        <w:rPr>
          <w:rFonts w:cs="Calibri"/>
          <w:sz w:val="24"/>
          <w:szCs w:val="24"/>
        </w:rPr>
        <w:br/>
      </w:r>
      <w:r w:rsidRPr="009F50AB">
        <w:rPr>
          <w:rFonts w:cs="Calibri"/>
          <w:sz w:val="24"/>
          <w:szCs w:val="24"/>
        </w:rPr>
        <w:t>w ramach wykonanych prac.</w:t>
      </w:r>
    </w:p>
    <w:p w14:paraId="20441B23" w14:textId="77A233EA" w:rsidR="00431249" w:rsidRPr="000F659D" w:rsidRDefault="00431249" w:rsidP="00812C09">
      <w:pPr>
        <w:pStyle w:val="Akapitzlist"/>
        <w:numPr>
          <w:ilvl w:val="0"/>
          <w:numId w:val="13"/>
        </w:numPr>
        <w:shd w:val="clear" w:color="auto" w:fill="FFFFFF" w:themeFill="background1"/>
        <w:spacing w:line="276" w:lineRule="auto"/>
        <w:jc w:val="both"/>
        <w:rPr>
          <w:rFonts w:cs="Calibri"/>
          <w:sz w:val="24"/>
          <w:szCs w:val="24"/>
        </w:rPr>
      </w:pPr>
      <w:r w:rsidRPr="000F659D">
        <w:rPr>
          <w:rFonts w:cs="Calibri"/>
          <w:sz w:val="24"/>
          <w:szCs w:val="24"/>
        </w:rPr>
        <w:t>Wykonawca zobowiązany jest udzielić gwarancji jakości wykonanych prac</w:t>
      </w:r>
      <w:r w:rsidR="00DD1979" w:rsidRPr="000F659D">
        <w:rPr>
          <w:rFonts w:cs="Calibri"/>
          <w:sz w:val="24"/>
          <w:szCs w:val="24"/>
        </w:rPr>
        <w:br/>
      </w:r>
      <w:r w:rsidRPr="000F659D">
        <w:rPr>
          <w:rFonts w:cs="Calibri"/>
          <w:sz w:val="24"/>
          <w:szCs w:val="24"/>
        </w:rPr>
        <w:t xml:space="preserve">na </w:t>
      </w:r>
      <w:r w:rsidR="00D33788" w:rsidRPr="000F659D">
        <w:rPr>
          <w:rFonts w:cs="Calibri"/>
          <w:sz w:val="24"/>
          <w:szCs w:val="24"/>
        </w:rPr>
        <w:t xml:space="preserve">minimalny </w:t>
      </w:r>
      <w:r w:rsidRPr="000F659D">
        <w:rPr>
          <w:rFonts w:cs="Calibri"/>
          <w:sz w:val="24"/>
          <w:szCs w:val="24"/>
        </w:rPr>
        <w:t>okres 24 miesięcy.</w:t>
      </w:r>
    </w:p>
    <w:p w14:paraId="6FD1C529" w14:textId="4E2B05A0" w:rsidR="00D839EE" w:rsidRDefault="009F2CA4" w:rsidP="00812C09">
      <w:pPr>
        <w:pStyle w:val="Akapitzlist"/>
        <w:numPr>
          <w:ilvl w:val="0"/>
          <w:numId w:val="13"/>
        </w:numPr>
        <w:shd w:val="clear" w:color="auto" w:fill="FFFFFF" w:themeFill="background1"/>
        <w:spacing w:line="276" w:lineRule="auto"/>
        <w:jc w:val="both"/>
        <w:rPr>
          <w:rFonts w:cs="Calibri"/>
          <w:sz w:val="24"/>
          <w:szCs w:val="24"/>
        </w:rPr>
      </w:pPr>
      <w:r w:rsidRPr="009F50AB">
        <w:rPr>
          <w:rFonts w:cs="Calibri"/>
          <w:sz w:val="24"/>
          <w:szCs w:val="24"/>
        </w:rPr>
        <w:t>Piętro, na którym wykonywane będą prace remontowe</w:t>
      </w:r>
      <w:r w:rsidR="00D839EE">
        <w:rPr>
          <w:rFonts w:cs="Calibri"/>
          <w:sz w:val="24"/>
          <w:szCs w:val="24"/>
        </w:rPr>
        <w:t xml:space="preserve"> sanitariatów</w:t>
      </w:r>
      <w:r w:rsidRPr="009F50AB">
        <w:rPr>
          <w:rFonts w:cs="Calibri"/>
          <w:sz w:val="24"/>
          <w:szCs w:val="24"/>
        </w:rPr>
        <w:t xml:space="preserve"> </w:t>
      </w:r>
      <w:r w:rsidRPr="009F50AB">
        <w:rPr>
          <w:rFonts w:cs="Calibri"/>
          <w:b/>
          <w:sz w:val="24"/>
          <w:szCs w:val="24"/>
        </w:rPr>
        <w:t>nie będzie wyłączone z użytkowania</w:t>
      </w:r>
      <w:r w:rsidR="00D839EE">
        <w:rPr>
          <w:rFonts w:cs="Calibri"/>
          <w:b/>
          <w:sz w:val="24"/>
          <w:szCs w:val="24"/>
        </w:rPr>
        <w:t>.</w:t>
      </w:r>
      <w:r w:rsidRPr="009F50AB">
        <w:rPr>
          <w:rFonts w:cs="Calibri"/>
          <w:sz w:val="24"/>
          <w:szCs w:val="24"/>
        </w:rPr>
        <w:t xml:space="preserve"> </w:t>
      </w:r>
      <w:r w:rsidR="00D839EE">
        <w:rPr>
          <w:rFonts w:cs="Calibri"/>
          <w:sz w:val="24"/>
          <w:szCs w:val="24"/>
        </w:rPr>
        <w:t>Roboty remontowe sali obsługi – zakres</w:t>
      </w:r>
      <w:r w:rsidR="00A57709">
        <w:rPr>
          <w:rFonts w:cs="Calibri"/>
          <w:sz w:val="24"/>
          <w:szCs w:val="24"/>
        </w:rPr>
        <w:t xml:space="preserve"> i czas</w:t>
      </w:r>
      <w:r w:rsidR="00DD1979">
        <w:rPr>
          <w:rFonts w:cs="Calibri"/>
          <w:sz w:val="24"/>
          <w:szCs w:val="24"/>
        </w:rPr>
        <w:br/>
      </w:r>
      <w:r w:rsidR="00D839EE">
        <w:rPr>
          <w:rFonts w:cs="Calibri"/>
          <w:sz w:val="24"/>
          <w:szCs w:val="24"/>
        </w:rPr>
        <w:t>do uzgodnienia z przedstawicielem użytkownika w czasie prowadzenia robót</w:t>
      </w:r>
      <w:r w:rsidR="00DD1979">
        <w:rPr>
          <w:rFonts w:cs="Calibri"/>
          <w:sz w:val="24"/>
          <w:szCs w:val="24"/>
        </w:rPr>
        <w:br/>
      </w:r>
      <w:r w:rsidR="00D839EE">
        <w:rPr>
          <w:rFonts w:cs="Calibri"/>
          <w:sz w:val="24"/>
          <w:szCs w:val="24"/>
        </w:rPr>
        <w:t>na obiekcie.</w:t>
      </w:r>
    </w:p>
    <w:p w14:paraId="5D859F9E" w14:textId="638398C0" w:rsidR="009F2CA4" w:rsidRPr="009F50AB" w:rsidRDefault="009F2CA4" w:rsidP="00812C09">
      <w:pPr>
        <w:pStyle w:val="Akapitzlist"/>
        <w:numPr>
          <w:ilvl w:val="0"/>
          <w:numId w:val="13"/>
        </w:numPr>
        <w:shd w:val="clear" w:color="auto" w:fill="FFFFFF" w:themeFill="background1"/>
        <w:spacing w:line="276" w:lineRule="auto"/>
        <w:jc w:val="both"/>
        <w:rPr>
          <w:rFonts w:cs="Calibri"/>
          <w:sz w:val="24"/>
          <w:szCs w:val="24"/>
        </w:rPr>
      </w:pPr>
      <w:r w:rsidRPr="009F50AB">
        <w:rPr>
          <w:rFonts w:cs="Calibri"/>
          <w:sz w:val="24"/>
          <w:szCs w:val="24"/>
        </w:rPr>
        <w:t xml:space="preserve">Wykonawca musi wziąć </w:t>
      </w:r>
      <w:r w:rsidR="00D839EE">
        <w:rPr>
          <w:rFonts w:cs="Calibri"/>
          <w:sz w:val="24"/>
          <w:szCs w:val="24"/>
        </w:rPr>
        <w:t xml:space="preserve">powyższe pod uwagę przy </w:t>
      </w:r>
      <w:r w:rsidR="00803333">
        <w:rPr>
          <w:rFonts w:cs="Calibri"/>
          <w:sz w:val="24"/>
          <w:szCs w:val="24"/>
        </w:rPr>
        <w:t>wycenie i sporządzaniu</w:t>
      </w:r>
      <w:r w:rsidR="00D839EE">
        <w:rPr>
          <w:rFonts w:cs="Calibri"/>
          <w:sz w:val="24"/>
          <w:szCs w:val="24"/>
        </w:rPr>
        <w:t xml:space="preserve"> oferty</w:t>
      </w:r>
      <w:r w:rsidRPr="009F50AB">
        <w:rPr>
          <w:rFonts w:cs="Calibri"/>
          <w:sz w:val="24"/>
          <w:szCs w:val="24"/>
        </w:rPr>
        <w:t>.</w:t>
      </w:r>
    </w:p>
    <w:p w14:paraId="6A4955A0" w14:textId="77777777" w:rsidR="009F2CA4" w:rsidRPr="009F50AB" w:rsidRDefault="009F2CA4" w:rsidP="00812C09">
      <w:pPr>
        <w:pStyle w:val="Akapitzlist"/>
        <w:shd w:val="clear" w:color="auto" w:fill="FFFFFF" w:themeFill="background1"/>
        <w:spacing w:line="276" w:lineRule="auto"/>
        <w:ind w:left="1080"/>
        <w:jc w:val="both"/>
        <w:rPr>
          <w:rFonts w:cs="Calibri"/>
          <w:sz w:val="24"/>
          <w:szCs w:val="24"/>
        </w:rPr>
      </w:pPr>
    </w:p>
    <w:p w14:paraId="1A66C42D" w14:textId="77777777" w:rsidR="004305E8" w:rsidRPr="009F50AB" w:rsidRDefault="004305E8" w:rsidP="00812C09">
      <w:pPr>
        <w:pStyle w:val="Akapitzlist"/>
        <w:shd w:val="clear" w:color="auto" w:fill="FFFFFF" w:themeFill="background1"/>
        <w:spacing w:line="276" w:lineRule="auto"/>
        <w:jc w:val="both"/>
        <w:rPr>
          <w:rFonts w:cs="Calibri"/>
          <w:sz w:val="24"/>
          <w:szCs w:val="24"/>
        </w:rPr>
      </w:pPr>
    </w:p>
    <w:p w14:paraId="04E83543" w14:textId="77777777" w:rsidR="00C32F80" w:rsidRPr="009F50AB" w:rsidRDefault="00C32F80" w:rsidP="000C0738">
      <w:pPr>
        <w:pStyle w:val="Akapitzlist"/>
        <w:spacing w:line="276" w:lineRule="auto"/>
        <w:jc w:val="both"/>
        <w:rPr>
          <w:rFonts w:cs="Calibri"/>
          <w:sz w:val="24"/>
          <w:szCs w:val="24"/>
        </w:rPr>
      </w:pPr>
    </w:p>
    <w:p w14:paraId="364993E0" w14:textId="77777777" w:rsidR="00570428" w:rsidRPr="00A12850" w:rsidRDefault="00570428" w:rsidP="00570428">
      <w:pPr>
        <w:pStyle w:val="Akapitzlist"/>
        <w:spacing w:line="276" w:lineRule="auto"/>
        <w:jc w:val="both"/>
        <w:rPr>
          <w:rFonts w:cs="Calibri"/>
          <w:sz w:val="24"/>
          <w:szCs w:val="24"/>
        </w:rPr>
      </w:pPr>
    </w:p>
    <w:p w14:paraId="3FBABB23" w14:textId="77777777" w:rsidR="00570428" w:rsidRPr="00DC5BF9" w:rsidRDefault="00570428" w:rsidP="00570428">
      <w:pPr>
        <w:spacing w:line="276" w:lineRule="auto"/>
        <w:jc w:val="both"/>
        <w:rPr>
          <w:rFonts w:cs="Calibri"/>
          <w:i/>
          <w:sz w:val="24"/>
          <w:szCs w:val="24"/>
        </w:rPr>
      </w:pPr>
      <w:r w:rsidRPr="00A12850">
        <w:rPr>
          <w:rFonts w:cs="Calibri"/>
          <w:sz w:val="24"/>
          <w:szCs w:val="24"/>
        </w:rPr>
        <w:t xml:space="preserve">          </w:t>
      </w:r>
      <w:r w:rsidRPr="00DC5BF9">
        <w:rPr>
          <w:rFonts w:cs="Calibri"/>
          <w:i/>
          <w:sz w:val="24"/>
          <w:szCs w:val="24"/>
        </w:rPr>
        <w:t>Sporządził:</w:t>
      </w:r>
    </w:p>
    <w:p w14:paraId="79AA017B" w14:textId="77777777" w:rsidR="00570428" w:rsidRPr="000A2A76" w:rsidRDefault="00570428" w:rsidP="00570428">
      <w:pPr>
        <w:spacing w:line="276" w:lineRule="auto"/>
        <w:jc w:val="both"/>
        <w:rPr>
          <w:rFonts w:cs="Calibri"/>
          <w:i/>
          <w:sz w:val="24"/>
          <w:szCs w:val="24"/>
        </w:rPr>
      </w:pPr>
      <w:r w:rsidRPr="00DC5BF9">
        <w:rPr>
          <w:rFonts w:cs="Calibri"/>
          <w:i/>
          <w:sz w:val="24"/>
          <w:szCs w:val="24"/>
        </w:rPr>
        <w:t xml:space="preserve">          Mariusz Piotrowski</w:t>
      </w:r>
    </w:p>
    <w:p w14:paraId="5B4FEFD4" w14:textId="77777777" w:rsidR="000D387E" w:rsidRPr="009F50AB" w:rsidRDefault="000D387E">
      <w:pPr>
        <w:pStyle w:val="Akapitzlist"/>
        <w:spacing w:line="276" w:lineRule="auto"/>
        <w:ind w:left="0"/>
        <w:jc w:val="both"/>
        <w:rPr>
          <w:rFonts w:cs="Calibri"/>
          <w:sz w:val="24"/>
          <w:szCs w:val="24"/>
        </w:rPr>
      </w:pPr>
    </w:p>
    <w:sectPr w:rsidR="000D387E" w:rsidRPr="009F50A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61334" w14:textId="77777777" w:rsidR="00344BC3" w:rsidRDefault="00344BC3" w:rsidP="008E6DF1">
      <w:pPr>
        <w:spacing w:after="0" w:line="240" w:lineRule="auto"/>
      </w:pPr>
      <w:r>
        <w:separator/>
      </w:r>
    </w:p>
  </w:endnote>
  <w:endnote w:type="continuationSeparator" w:id="0">
    <w:p w14:paraId="44637AEE" w14:textId="77777777" w:rsidR="00344BC3" w:rsidRDefault="00344BC3" w:rsidP="008E6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2924206"/>
      <w:docPartObj>
        <w:docPartGallery w:val="Page Numbers (Bottom of Page)"/>
        <w:docPartUnique/>
      </w:docPartObj>
    </w:sdtPr>
    <w:sdtEndPr/>
    <w:sdtContent>
      <w:p w14:paraId="5EA8CA8F" w14:textId="0E2C3FF0" w:rsidR="00B44BF3" w:rsidRDefault="00B44BF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8D61ED" w14:textId="77777777" w:rsidR="00B44BF3" w:rsidRDefault="00B44B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08377" w14:textId="77777777" w:rsidR="00344BC3" w:rsidRDefault="00344BC3" w:rsidP="008E6DF1">
      <w:pPr>
        <w:spacing w:after="0" w:line="240" w:lineRule="auto"/>
      </w:pPr>
      <w:r>
        <w:separator/>
      </w:r>
    </w:p>
  </w:footnote>
  <w:footnote w:type="continuationSeparator" w:id="0">
    <w:p w14:paraId="5C74D521" w14:textId="77777777" w:rsidR="00344BC3" w:rsidRDefault="00344BC3" w:rsidP="008E6D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E207A" w14:textId="77777777" w:rsidR="001B4DF9" w:rsidRPr="00D81B4C" w:rsidRDefault="001B4DF9" w:rsidP="001B4DF9">
    <w:pPr>
      <w:widowControl w:val="0"/>
      <w:tabs>
        <w:tab w:val="center" w:pos="4536"/>
        <w:tab w:val="right" w:pos="9072"/>
      </w:tabs>
      <w:suppressAutoHyphens/>
      <w:adjustRightInd w:val="0"/>
      <w:spacing w:after="0" w:line="240" w:lineRule="auto"/>
      <w:jc w:val="center"/>
      <w:textAlignment w:val="baseline"/>
      <w:rPr>
        <w:rFonts w:cstheme="minorHAnsi"/>
        <w:color w:val="000000"/>
        <w:sz w:val="18"/>
        <w:szCs w:val="18"/>
        <w:lang w:eastAsia="pl-PL"/>
      </w:rPr>
    </w:pPr>
    <w:bookmarkStart w:id="1" w:name="_Hlk196734032"/>
    <w:bookmarkStart w:id="2" w:name="_Hlk196734033"/>
    <w:r w:rsidRPr="00D81B4C">
      <w:rPr>
        <w:rFonts w:cstheme="minorHAnsi"/>
        <w:color w:val="000000"/>
        <w:sz w:val="18"/>
        <w:szCs w:val="18"/>
        <w:lang w:eastAsia="pl-PL"/>
      </w:rPr>
      <w:t>Roboty budowlane w trzech jednostkach organizacyjnych Izby Administracji Skarbowej w Łodzi</w:t>
    </w:r>
  </w:p>
  <w:p w14:paraId="674096B3" w14:textId="77777777" w:rsidR="001B4DF9" w:rsidRPr="00D81B4C" w:rsidRDefault="001B4DF9" w:rsidP="001B4DF9">
    <w:pPr>
      <w:widowControl w:val="0"/>
      <w:tabs>
        <w:tab w:val="center" w:pos="4536"/>
        <w:tab w:val="right" w:pos="9072"/>
      </w:tabs>
      <w:suppressAutoHyphens/>
      <w:adjustRightInd w:val="0"/>
      <w:spacing w:after="0" w:line="240" w:lineRule="auto"/>
      <w:jc w:val="center"/>
      <w:textAlignment w:val="baseline"/>
      <w:rPr>
        <w:rFonts w:eastAsia="Lucida Sans Unicode" w:cstheme="minorHAnsi"/>
        <w:sz w:val="18"/>
        <w:szCs w:val="18"/>
        <w:lang w:eastAsia="pl-PL"/>
      </w:rPr>
    </w:pPr>
    <w:r w:rsidRPr="00D81B4C">
      <w:rPr>
        <w:rFonts w:eastAsia="Lucida Sans Unicode" w:cstheme="minorHAnsi"/>
        <w:sz w:val="18"/>
        <w:szCs w:val="18"/>
        <w:lang w:eastAsia="pl-PL"/>
      </w:rPr>
      <w:t>1001-ILZ.260.</w:t>
    </w:r>
    <w:bookmarkEnd w:id="1"/>
    <w:bookmarkEnd w:id="2"/>
    <w:r w:rsidRPr="00D81B4C">
      <w:rPr>
        <w:rFonts w:eastAsia="Lucida Sans Unicode" w:cstheme="minorHAnsi"/>
        <w:sz w:val="18"/>
        <w:szCs w:val="18"/>
        <w:lang w:eastAsia="pl-PL"/>
      </w:rPr>
      <w:t>20.2026</w:t>
    </w:r>
  </w:p>
  <w:p w14:paraId="0D2F257B" w14:textId="77777777" w:rsidR="001B4DF9" w:rsidRDefault="001B4D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F2CA6"/>
    <w:multiLevelType w:val="hybridMultilevel"/>
    <w:tmpl w:val="1C7872B8"/>
    <w:lvl w:ilvl="0" w:tplc="DBA4B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372EC3"/>
    <w:multiLevelType w:val="hybridMultilevel"/>
    <w:tmpl w:val="14463C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C52A1"/>
    <w:multiLevelType w:val="hybridMultilevel"/>
    <w:tmpl w:val="EC2E50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00B5F"/>
    <w:multiLevelType w:val="hybridMultilevel"/>
    <w:tmpl w:val="E138D49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EE509C"/>
    <w:multiLevelType w:val="hybridMultilevel"/>
    <w:tmpl w:val="765C0A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139F3"/>
    <w:multiLevelType w:val="hybridMultilevel"/>
    <w:tmpl w:val="697EA8FA"/>
    <w:lvl w:ilvl="0" w:tplc="5E4AA1B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39C03986"/>
    <w:multiLevelType w:val="hybridMultilevel"/>
    <w:tmpl w:val="F8B276B4"/>
    <w:lvl w:ilvl="0" w:tplc="A07EAE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3D7EAC"/>
    <w:multiLevelType w:val="hybridMultilevel"/>
    <w:tmpl w:val="9C586F32"/>
    <w:lvl w:ilvl="0" w:tplc="AFFCD7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7620D4"/>
    <w:multiLevelType w:val="hybridMultilevel"/>
    <w:tmpl w:val="C8EA7370"/>
    <w:lvl w:ilvl="0" w:tplc="3D3E028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7BD369F"/>
    <w:multiLevelType w:val="hybridMultilevel"/>
    <w:tmpl w:val="12A6D4A8"/>
    <w:lvl w:ilvl="0" w:tplc="2FCE49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96B33E6"/>
    <w:multiLevelType w:val="hybridMultilevel"/>
    <w:tmpl w:val="087E068C"/>
    <w:lvl w:ilvl="0" w:tplc="C79C31C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5D6F3E"/>
    <w:multiLevelType w:val="hybridMultilevel"/>
    <w:tmpl w:val="B22A65A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5018DA"/>
    <w:multiLevelType w:val="hybridMultilevel"/>
    <w:tmpl w:val="10A84F36"/>
    <w:lvl w:ilvl="0" w:tplc="2BC451F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3DE7F42"/>
    <w:multiLevelType w:val="hybridMultilevel"/>
    <w:tmpl w:val="75024DE4"/>
    <w:lvl w:ilvl="0" w:tplc="6D1ADEF8">
      <w:start w:val="1"/>
      <w:numFmt w:val="upperRoman"/>
      <w:lvlText w:val="%1."/>
      <w:lvlJc w:val="left"/>
      <w:pPr>
        <w:ind w:left="25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6BFF5456"/>
    <w:multiLevelType w:val="hybridMultilevel"/>
    <w:tmpl w:val="9B72FCB6"/>
    <w:lvl w:ilvl="0" w:tplc="638A3CE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1F5A69"/>
    <w:multiLevelType w:val="hybridMultilevel"/>
    <w:tmpl w:val="7E26E5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FD087D"/>
    <w:multiLevelType w:val="hybridMultilevel"/>
    <w:tmpl w:val="9CBECCFE"/>
    <w:lvl w:ilvl="0" w:tplc="EB5A6A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4D4FDF"/>
    <w:multiLevelType w:val="hybridMultilevel"/>
    <w:tmpl w:val="365CC41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CC565C4"/>
    <w:multiLevelType w:val="hybridMultilevel"/>
    <w:tmpl w:val="8BF23CBC"/>
    <w:lvl w:ilvl="0" w:tplc="FBBE59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3917468">
    <w:abstractNumId w:val="17"/>
  </w:num>
  <w:num w:numId="2" w16cid:durableId="1495415971">
    <w:abstractNumId w:val="4"/>
  </w:num>
  <w:num w:numId="3" w16cid:durableId="1735003169">
    <w:abstractNumId w:val="16"/>
  </w:num>
  <w:num w:numId="4" w16cid:durableId="1022584862">
    <w:abstractNumId w:val="13"/>
  </w:num>
  <w:num w:numId="5" w16cid:durableId="1312640996">
    <w:abstractNumId w:val="10"/>
  </w:num>
  <w:num w:numId="6" w16cid:durableId="197621014">
    <w:abstractNumId w:val="2"/>
  </w:num>
  <w:num w:numId="7" w16cid:durableId="726026584">
    <w:abstractNumId w:val="18"/>
  </w:num>
  <w:num w:numId="8" w16cid:durableId="1086531825">
    <w:abstractNumId w:val="5"/>
  </w:num>
  <w:num w:numId="9" w16cid:durableId="1795782662">
    <w:abstractNumId w:val="3"/>
  </w:num>
  <w:num w:numId="10" w16cid:durableId="83380894">
    <w:abstractNumId w:val="14"/>
  </w:num>
  <w:num w:numId="11" w16cid:durableId="1811903403">
    <w:abstractNumId w:val="0"/>
  </w:num>
  <w:num w:numId="12" w16cid:durableId="518198672">
    <w:abstractNumId w:val="7"/>
  </w:num>
  <w:num w:numId="13" w16cid:durableId="1130973412">
    <w:abstractNumId w:val="11"/>
  </w:num>
  <w:num w:numId="14" w16cid:durableId="1400901290">
    <w:abstractNumId w:val="6"/>
  </w:num>
  <w:num w:numId="15" w16cid:durableId="1625697564">
    <w:abstractNumId w:val="8"/>
  </w:num>
  <w:num w:numId="16" w16cid:durableId="942031421">
    <w:abstractNumId w:val="12"/>
  </w:num>
  <w:num w:numId="17" w16cid:durableId="264313794">
    <w:abstractNumId w:val="15"/>
  </w:num>
  <w:num w:numId="18" w16cid:durableId="1394500209">
    <w:abstractNumId w:val="9"/>
  </w:num>
  <w:num w:numId="19" w16cid:durableId="18742661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445"/>
    <w:rsid w:val="00021884"/>
    <w:rsid w:val="000262B1"/>
    <w:rsid w:val="0005374C"/>
    <w:rsid w:val="00055FBF"/>
    <w:rsid w:val="00067AB8"/>
    <w:rsid w:val="00074864"/>
    <w:rsid w:val="0008334E"/>
    <w:rsid w:val="00091AE6"/>
    <w:rsid w:val="00094F8D"/>
    <w:rsid w:val="000A4873"/>
    <w:rsid w:val="000C0738"/>
    <w:rsid w:val="000D387E"/>
    <w:rsid w:val="000F659D"/>
    <w:rsid w:val="001B27C9"/>
    <w:rsid w:val="001B4DF9"/>
    <w:rsid w:val="00243A90"/>
    <w:rsid w:val="00292D2E"/>
    <w:rsid w:val="002A48A0"/>
    <w:rsid w:val="002E3ED0"/>
    <w:rsid w:val="002E7AA0"/>
    <w:rsid w:val="002F6A04"/>
    <w:rsid w:val="0030645D"/>
    <w:rsid w:val="00344BC3"/>
    <w:rsid w:val="003532A2"/>
    <w:rsid w:val="00356FCD"/>
    <w:rsid w:val="00362600"/>
    <w:rsid w:val="00383742"/>
    <w:rsid w:val="003C2ED5"/>
    <w:rsid w:val="00414DA1"/>
    <w:rsid w:val="004305E8"/>
    <w:rsid w:val="00431249"/>
    <w:rsid w:val="0048144C"/>
    <w:rsid w:val="00484916"/>
    <w:rsid w:val="00495AE0"/>
    <w:rsid w:val="004F1B64"/>
    <w:rsid w:val="005467CD"/>
    <w:rsid w:val="00561DB5"/>
    <w:rsid w:val="00570428"/>
    <w:rsid w:val="00594466"/>
    <w:rsid w:val="005A4783"/>
    <w:rsid w:val="005E067A"/>
    <w:rsid w:val="005E4D55"/>
    <w:rsid w:val="0061003F"/>
    <w:rsid w:val="00645179"/>
    <w:rsid w:val="00694AB0"/>
    <w:rsid w:val="006A4C56"/>
    <w:rsid w:val="006A4CE4"/>
    <w:rsid w:val="006C284C"/>
    <w:rsid w:val="006D0169"/>
    <w:rsid w:val="006E06BB"/>
    <w:rsid w:val="006F79FA"/>
    <w:rsid w:val="007178EC"/>
    <w:rsid w:val="007478A6"/>
    <w:rsid w:val="007842BB"/>
    <w:rsid w:val="00794748"/>
    <w:rsid w:val="007C0A29"/>
    <w:rsid w:val="007E1BC0"/>
    <w:rsid w:val="0080046E"/>
    <w:rsid w:val="00803333"/>
    <w:rsid w:val="00811584"/>
    <w:rsid w:val="00812C09"/>
    <w:rsid w:val="0082057B"/>
    <w:rsid w:val="00855542"/>
    <w:rsid w:val="00882AF6"/>
    <w:rsid w:val="008B3078"/>
    <w:rsid w:val="008B4EA2"/>
    <w:rsid w:val="008D1CEF"/>
    <w:rsid w:val="008E6DF1"/>
    <w:rsid w:val="00965007"/>
    <w:rsid w:val="009706AD"/>
    <w:rsid w:val="009A6257"/>
    <w:rsid w:val="009A6976"/>
    <w:rsid w:val="009A7E8F"/>
    <w:rsid w:val="009C00B6"/>
    <w:rsid w:val="009E0B2A"/>
    <w:rsid w:val="009F129B"/>
    <w:rsid w:val="009F2CA4"/>
    <w:rsid w:val="009F50AB"/>
    <w:rsid w:val="00A0006F"/>
    <w:rsid w:val="00A42337"/>
    <w:rsid w:val="00A57709"/>
    <w:rsid w:val="00B1234B"/>
    <w:rsid w:val="00B206A7"/>
    <w:rsid w:val="00B26BEB"/>
    <w:rsid w:val="00B44BF3"/>
    <w:rsid w:val="00B47A30"/>
    <w:rsid w:val="00B84F69"/>
    <w:rsid w:val="00BB5FF1"/>
    <w:rsid w:val="00BC3029"/>
    <w:rsid w:val="00BD6932"/>
    <w:rsid w:val="00C05986"/>
    <w:rsid w:val="00C112C2"/>
    <w:rsid w:val="00C32F80"/>
    <w:rsid w:val="00C35256"/>
    <w:rsid w:val="00C76D03"/>
    <w:rsid w:val="00C9573F"/>
    <w:rsid w:val="00C96B8C"/>
    <w:rsid w:val="00CB1533"/>
    <w:rsid w:val="00CC5F47"/>
    <w:rsid w:val="00CC5F79"/>
    <w:rsid w:val="00CE0518"/>
    <w:rsid w:val="00CE19D5"/>
    <w:rsid w:val="00CE244C"/>
    <w:rsid w:val="00D041F8"/>
    <w:rsid w:val="00D17D62"/>
    <w:rsid w:val="00D21E2C"/>
    <w:rsid w:val="00D33788"/>
    <w:rsid w:val="00D60AAD"/>
    <w:rsid w:val="00D66445"/>
    <w:rsid w:val="00D839EE"/>
    <w:rsid w:val="00D86052"/>
    <w:rsid w:val="00D87C13"/>
    <w:rsid w:val="00DA0696"/>
    <w:rsid w:val="00DD1979"/>
    <w:rsid w:val="00DD3239"/>
    <w:rsid w:val="00DD53AE"/>
    <w:rsid w:val="00DD77A5"/>
    <w:rsid w:val="00DE754A"/>
    <w:rsid w:val="00E11669"/>
    <w:rsid w:val="00E152DD"/>
    <w:rsid w:val="00E518DB"/>
    <w:rsid w:val="00E57FB8"/>
    <w:rsid w:val="00E752E3"/>
    <w:rsid w:val="00EA04C7"/>
    <w:rsid w:val="00EC2AAB"/>
    <w:rsid w:val="00EF48B2"/>
    <w:rsid w:val="00F17442"/>
    <w:rsid w:val="00F210E7"/>
    <w:rsid w:val="00F33FF4"/>
    <w:rsid w:val="00F34C8A"/>
    <w:rsid w:val="00F40FD2"/>
    <w:rsid w:val="00F45B8C"/>
    <w:rsid w:val="00F656BF"/>
    <w:rsid w:val="00F67F9E"/>
    <w:rsid w:val="00F9642F"/>
    <w:rsid w:val="00FC11E1"/>
    <w:rsid w:val="00FD2302"/>
    <w:rsid w:val="00FE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."/>
  <w:listSeparator w:val=";"/>
  <w14:docId w14:val="083F931C"/>
  <w15:chartTrackingRefBased/>
  <w15:docId w15:val="{3DB1DCEF-7E82-491E-8C6C-D433D1479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644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0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D0169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rsid w:val="00484916"/>
    <w:pPr>
      <w:widowControl w:val="0"/>
      <w:suppressLineNumbers/>
      <w:suppressAutoHyphens/>
      <w:spacing w:after="0" w:line="100" w:lineRule="atLeast"/>
      <w:textAlignment w:val="baseline"/>
    </w:pPr>
    <w:rPr>
      <w:rFonts w:ascii="Times New Roman" w:eastAsia="Times New Roman" w:hAnsi="Times New Roman" w:cs="Tahoma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1B4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DF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B4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DF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1056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Sarna Anna</dc:creator>
  <cp:keywords/>
  <cp:lastModifiedBy>Wasilewski Tomasz</cp:lastModifiedBy>
  <cp:revision>12</cp:revision>
  <cp:lastPrinted>2020-02-14T11:36:00Z</cp:lastPrinted>
  <dcterms:created xsi:type="dcterms:W3CDTF">2026-04-10T09:34:00Z</dcterms:created>
  <dcterms:modified xsi:type="dcterms:W3CDTF">2026-04-24T05:21:00Z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UxC4dwLulzfINJ8nQH+xvX5LNGipWa4BRSZhPgxsCvka0geP9vUsgsdJ7Ys0/cUhyFpATZE5MTlMEIXirw+vwg==</vt:lpwstr>
  </property>
  <property fmtid="{D5CDD505-2E9C-101B-9397-08002B2CF9AE}" pid="4" name="MFClassificationDate">
    <vt:lpwstr>2022-09-01T14:45:07.8722211+02:00</vt:lpwstr>
  </property>
  <property fmtid="{D5CDD505-2E9C-101B-9397-08002B2CF9AE}" pid="5" name="MFClassifiedBySID">
    <vt:lpwstr>UxC4dwLulzfINJ8nQH+xvX5LNGipWa4BRSZhPgxsCvm42mrIC/DSDv0ggS+FjUN/2v1BBotkLlY5aAiEhoi6uUM90il0Lx9461w6un9vmAE6u7bEwwDtP8r23kFseDct</vt:lpwstr>
  </property>
  <property fmtid="{D5CDD505-2E9C-101B-9397-08002B2CF9AE}" pid="6" name="MFGRNItemId">
    <vt:lpwstr>GRN-36f490b0-6bb3-48af-adac-cf28d7452c91</vt:lpwstr>
  </property>
  <property fmtid="{D5CDD505-2E9C-101B-9397-08002B2CF9AE}" pid="7" name="MFHash">
    <vt:lpwstr>jTYk7v5i9+oKbc3uACvALxTVaMgCC9ba3ly5nFNGEfw=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